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46"/>
          <w:tab w:val="center" w:pos="6979"/>
          <w:tab w:val="left" w:pos="8335"/>
        </w:tabs>
        <w:kinsoku/>
        <w:wordWrap/>
        <w:overflowPunct/>
        <w:topLinePunct w:val="0"/>
        <w:autoSpaceDE/>
        <w:autoSpaceDN/>
        <w:bidi w:val="0"/>
        <w:adjustRightInd/>
        <w:snapToGrid/>
        <w:spacing w:beforeLines="0" w:afterLines="0" w:line="360" w:lineRule="auto"/>
        <w:ind w:left="0" w:leftChars="0" w:right="0" w:rightChars="0" w:firstLine="24000" w:firstLineChars="5000"/>
        <w:jc w:val="left"/>
        <w:textAlignment w:val="auto"/>
        <w:outlineLvl w:val="9"/>
        <w:rPr>
          <w:rFonts w:hint="eastAsia" w:ascii="Times New Roman" w:hAnsi="Times New Roman" w:eastAsia="方正黑体简体"/>
          <w:sz w:val="48"/>
          <w:szCs w:val="48"/>
          <w:lang w:val="en-US" w:eastAsia="zh-CN"/>
        </w:rPr>
      </w:pPr>
      <w:bookmarkStart w:id="7" w:name="_GoBack"/>
      <w:bookmarkEnd w:id="7"/>
      <w:r>
        <w:rPr>
          <w:rFonts w:hint="eastAsia" w:ascii="Times New Roman" w:hAnsi="Times New Roman" w:eastAsia="方正黑体简体"/>
          <w:sz w:val="48"/>
          <w:szCs w:val="48"/>
          <w:lang w:val="en-US" w:eastAsia="zh-CN"/>
        </w:rPr>
        <w:tab/>
        <w:t xml:space="preserve"> </w:t>
      </w:r>
    </w:p>
    <w:p>
      <w:pPr>
        <w:pStyle w:val="22"/>
        <w:rPr>
          <w:rFonts w:hint="eastAsia"/>
        </w:rPr>
      </w:pPr>
      <w:bookmarkStart w:id="0" w:name="_Toc9853"/>
      <w:bookmarkStart w:id="1" w:name="_Toc30857"/>
      <w:r>
        <w:rPr>
          <w:rFonts w:hint="eastAsia"/>
        </w:rPr>
        <w:t>生物科学专业培养方案（师范）</w:t>
      </w:r>
      <w:bookmarkEnd w:id="0"/>
      <w:bookmarkEnd w:id="1"/>
    </w:p>
    <w:p>
      <w:pPr>
        <w:pStyle w:val="11"/>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olor w:val="auto"/>
          <w:sz w:val="28"/>
          <w:szCs w:val="24"/>
        </w:rPr>
      </w:pPr>
      <w:r>
        <w:rPr>
          <w:rFonts w:hint="eastAsia" w:ascii="Times New Roman" w:hAnsi="Times New Roman"/>
          <w:color w:val="auto"/>
          <w:sz w:val="28"/>
          <w:szCs w:val="24"/>
        </w:rPr>
        <w:t>专业代码：071001     普高生源</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一、培养目标</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生物科学专业全面贯彻党的教育方针，落实“立德树人”的根本任务，立足河南，面向全国，致力于基础教育改革和教师队伍建设，培养德智体美劳全面发展，具有良好思想政治素质、崇高的师德修养、先进的教育理念、扎实的生物科学知识、过硬的教学与研究能力和持续的自我发展能力，能够在中学、教育机构从事生物学科教学、研究及管理的中学生物学骨干教师。</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学生毕业五年左右，经过自身学习和行业锻炼，达到下列目标:</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目标1：师德素养。全面贯彻党的教育方针，领会习近平总书记教育重要论述精神，树立正确的世界观、人生观和价值观；具有强烈的教师职业认同感和爱教、乐教、从教的教育情怀，践行立德树人的育人使命，成为中学学生的引路人。</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目标2：专业知识。掌握教育学、心理学基础知识，具有扎实的生物学专业理论知识和良好的科学文化素养；灵活运用教育教学技能及现代信息技术，引导学生利用生物学理论解决简单的生物学问题，胜任中学生物学教学工作。</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目标3：育人能力。有较强的组织与语言表达能力，能够与学校领导、同事、学生及家长沟通，具备班级管理的能力，胜任班主任工作。结合生物学科教学对学生进行全方位、科学的综合教育与引导。</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 xml:space="preserve">目标4：职业发展。具有终身学习与专业发展意识、团队协作意识，具有不断学习和适应发展的能力，了解国内外中学教育、生物学研究前沿及发展动态，可持续提高教学能力与水平。   </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二、毕业要求</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（一）毕业要求</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学生通过与以上培养目标相一致的专业学习和培养，须达到与其所具备的道德、素养、学识、能力和发展方面紧密相关的以下8项毕业要求：</w:t>
      </w:r>
    </w:p>
    <w:p>
      <w:pPr>
        <w:keepNext w:val="0"/>
        <w:keepLines w:val="0"/>
        <w:pageBreakBefore w:val="0"/>
        <w:widowControl w:val="0"/>
        <w:kinsoku/>
        <w:wordWrap/>
        <w:overflowPunct/>
        <w:topLinePunct w:val="0"/>
        <w:autoSpaceDE/>
        <w:autoSpaceDN/>
        <w:bidi w:val="0"/>
        <w:adjustRightInd/>
        <w:snapToGrid/>
        <w:spacing w:before="63" w:beforeLines="20" w:after="63" w:afterLines="20" w:line="288" w:lineRule="auto"/>
        <w:ind w:left="0" w:leftChars="0" w:right="0" w:rightChars="0" w:firstLine="437"/>
        <w:textAlignment w:val="auto"/>
        <w:outlineLvl w:val="9"/>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毕业要求 1：师德规范</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贯彻党和国家的教育方针，践行社会主义核心价值观，学习习近平总书记教育重要论述，坚持教育报国，为党育人、为国育才。遵守中学教师职业道德规范，具备依法执教意识，立志成为有理想信念、有道德情操、有扎实学识、有仁爱之心的新时代好老师。坚持教书和育人相统一，坚持言传和身教相统一，坚持潜心问道和关注社会相统一，坚持学术自由和学术规范相统一，以德立身、以德立学、以德施教。</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1.1学习中国特色社会主义理论体系，自觉践行社会主义核心价值观，学习习近平总书记教育重要论述，增强对中国特色社会主义的“四个认同”。</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1.2 贯彻党和国家的教育方针，遵守中学教师职业道德规范，能够依法执教，践行师德规范，树立立德树人理念，立志成为有理想信念、有道德情操、有扎实学识、有仁爱之心的新时代老师。</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1.3坚持教书和育人、言传和身教、潜心问道和关注社会、学术自由和学术规范的四个统一。</w:t>
      </w:r>
    </w:p>
    <w:p>
      <w:pPr>
        <w:keepNext w:val="0"/>
        <w:keepLines w:val="0"/>
        <w:pageBreakBefore w:val="0"/>
        <w:widowControl w:val="0"/>
        <w:kinsoku/>
        <w:wordWrap/>
        <w:overflowPunct/>
        <w:topLinePunct w:val="0"/>
        <w:autoSpaceDE/>
        <w:autoSpaceDN/>
        <w:bidi w:val="0"/>
        <w:adjustRightInd/>
        <w:snapToGrid/>
        <w:spacing w:before="63" w:beforeLines="20" w:after="63" w:afterLines="20" w:line="288" w:lineRule="auto"/>
        <w:ind w:left="0" w:leftChars="0" w:right="0" w:rightChars="0" w:firstLine="437"/>
        <w:textAlignment w:val="auto"/>
        <w:outlineLvl w:val="9"/>
        <w:rPr>
          <w:rFonts w:hint="eastAsia" w:ascii="等线" w:hAnsi="等线" w:eastAsia="等线" w:cs="等线"/>
          <w:kern w:val="0"/>
          <w:sz w:val="21"/>
          <w:szCs w:val="21"/>
        </w:rPr>
      </w:pPr>
      <w:r>
        <w:rPr>
          <w:rFonts w:hint="eastAsia" w:ascii="方正黑体_GBK" w:hAnsi="方正黑体_GBK" w:eastAsia="方正黑体_GBK" w:cs="方正黑体_GBK"/>
          <w:kern w:val="0"/>
          <w:sz w:val="21"/>
          <w:szCs w:val="21"/>
        </w:rPr>
        <w:t>毕业要求 2：教育情怀</w:t>
      </w:r>
      <w:r>
        <w:rPr>
          <w:rFonts w:hint="eastAsia" w:ascii="等线" w:hAnsi="等线" w:eastAsia="等线" w:cs="等线"/>
          <w:kern w:val="0"/>
          <w:sz w:val="21"/>
          <w:szCs w:val="21"/>
        </w:rPr>
        <w:tab/>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热爱中学生物教育事业，具有强烈的从教意愿和职业认同感，具有积极的情感、端正的态度和正确的价值观。具有人文底蕴和科学精神，具备丰富的生物学知识和专业素养。具有正确的教育观，掌握中学生身心发展，尊重并关爱学生，引导中学生形成正确的世界观、人生观和价值观，成为中学生锤炼品格、学习知识、创新思维、奉献祖国的引路人。</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2.1 热爱教师职业，认同教师工作的价值和意义。具有积极的教师教育情感、端正的教学育人态度、正确的价值观。</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2.2 具有人文底蕴和科学精神，引导学生自主和全面发展，积极构建从教必需的专业知识和综合素养，帮助学生形成良好的科学素养和创新意识。</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2.3 具有正确的教育观和以学生为本的工作意识，尊重学生人格和个体差异，以爱心和责任心对待学生，以细心和耐心对待工作，做学生健康成长的引路人。</w:t>
      </w:r>
    </w:p>
    <w:p>
      <w:pPr>
        <w:keepNext w:val="0"/>
        <w:keepLines w:val="0"/>
        <w:pageBreakBefore w:val="0"/>
        <w:widowControl w:val="0"/>
        <w:kinsoku/>
        <w:wordWrap/>
        <w:overflowPunct/>
        <w:topLinePunct w:val="0"/>
        <w:autoSpaceDE/>
        <w:autoSpaceDN/>
        <w:bidi w:val="0"/>
        <w:adjustRightInd/>
        <w:snapToGrid/>
        <w:spacing w:before="63" w:beforeLines="20" w:after="63" w:afterLines="20" w:line="288" w:lineRule="auto"/>
        <w:ind w:left="0" w:leftChars="0" w:right="0" w:rightChars="0" w:firstLine="437"/>
        <w:textAlignment w:val="auto"/>
        <w:outlineLvl w:val="9"/>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毕业要求 3：学科素养</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系统掌握生物学科基础知识、基本原理和基本技能，具备较强的生物实验能力；熟悉本学科的发展历程及发展动态，了解生物学科在自然科学中的重要地位，具有较强的生物实验探究能力；能够以系统扎实的学科知识及科学的核心素养为基础，将所学知识应用于教学实践，通过实践进而加深对学科知识的理解和掌握。</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 xml:space="preserve">3.1 系统掌握生物学的基本理论和基本知识，掌握生物学科基本思想和基本方法，运用生物学理论和科学的思维方法解释相关的自然现象,并整合成生物学科教学知识。 </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3.2 系统掌握生物学专业的基本实验原理、实验方法和实验技能，具有较强的生物学实验探究能力，并能解释生物学科在社会生活中的实践价值。</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3.3 了解本学科的发展前沿、发展动态及应用前景，了解跨学科知识，能够认识科学的本质，树立正确的科学态度和责任感，了解生物学科在学生知识体系形成和道德品质养成中的作用。</w:t>
      </w:r>
    </w:p>
    <w:p>
      <w:pPr>
        <w:keepNext w:val="0"/>
        <w:keepLines w:val="0"/>
        <w:pageBreakBefore w:val="0"/>
        <w:widowControl w:val="0"/>
        <w:kinsoku/>
        <w:wordWrap/>
        <w:overflowPunct/>
        <w:topLinePunct w:val="0"/>
        <w:autoSpaceDE/>
        <w:autoSpaceDN/>
        <w:bidi w:val="0"/>
        <w:adjustRightInd/>
        <w:snapToGrid/>
        <w:spacing w:before="63" w:beforeLines="20" w:after="63" w:afterLines="20" w:line="288" w:lineRule="auto"/>
        <w:ind w:left="0" w:leftChars="0" w:right="0" w:rightChars="0" w:firstLine="437"/>
        <w:textAlignment w:val="auto"/>
        <w:outlineLvl w:val="9"/>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毕业要求 4：教学能力</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具备教学基本技能，能针对中学生身心发展及生物学科认知特点，熟练运用学科教学知识和信息技术，依据中学生物学课程标准进行教学设计，并有效实施、分析评价和改进课堂教学。能够在教学实践中，形成生物学教学研究的基本思想，具备一定的教育教学研究能力。</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4.1 具备良好的教学基本技能，熟悉中学生物学课程标准，能结合中学生身心发展和认知特点，运用生物学科知识独立进行教学设计，同时能以学生为中心有效实施课堂教学，并对学生的学习效果做出科学评价。</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4.2 掌握利用计算机、互联网和信息技术查找、整合和建设教学资源、优化中学生物学课堂教学的方法和技能。</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4.3 了解先进教育理念，具有教学改革意识与教学创新精神，能结合具体学情开展中学生物学教学研究，具备一定的教育教学研究能力。</w:t>
      </w:r>
    </w:p>
    <w:p>
      <w:pPr>
        <w:keepNext w:val="0"/>
        <w:keepLines w:val="0"/>
        <w:pageBreakBefore w:val="0"/>
        <w:widowControl w:val="0"/>
        <w:kinsoku/>
        <w:wordWrap/>
        <w:overflowPunct/>
        <w:topLinePunct w:val="0"/>
        <w:autoSpaceDE/>
        <w:autoSpaceDN/>
        <w:bidi w:val="0"/>
        <w:adjustRightInd/>
        <w:snapToGrid/>
        <w:spacing w:before="63" w:beforeLines="20" w:after="63" w:afterLines="20" w:line="288" w:lineRule="auto"/>
        <w:ind w:left="0" w:leftChars="0" w:right="0" w:rightChars="0" w:firstLine="437"/>
        <w:textAlignment w:val="auto"/>
        <w:outlineLvl w:val="9"/>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毕业要求 5：班级指导</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树立“德育为先”理念，了解中学德育原理与方法。能够运用班级组织与建设的基本方法，在教育实践中担任或协助班主任工作，并能参与德育和心理健康教育等教育活动组织与指导。。</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5.1了解中学班级特点，能够运用班级组织与建设的策略和技能，结合班级活动规律，建立精细的班级管理制度，创建良好的班级环境，建立良好的师生关系。</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5.2 了解中学生心理发展特点，把握中学德育目标、原理、内容与方法，能够运用班集体建设与管理的策略与技能，参与中学生德育和心理健康等教育活动的组织和指导，在班级工作实践中提出合理的解决方案。</w:t>
      </w:r>
    </w:p>
    <w:p>
      <w:pPr>
        <w:keepNext w:val="0"/>
        <w:keepLines w:val="0"/>
        <w:pageBreakBefore w:val="0"/>
        <w:widowControl w:val="0"/>
        <w:kinsoku/>
        <w:wordWrap/>
        <w:overflowPunct/>
        <w:topLinePunct w:val="0"/>
        <w:autoSpaceDE/>
        <w:autoSpaceDN/>
        <w:bidi w:val="0"/>
        <w:adjustRightInd/>
        <w:snapToGrid/>
        <w:spacing w:before="63" w:beforeLines="20" w:after="63" w:afterLines="20" w:line="288" w:lineRule="auto"/>
        <w:ind w:left="0" w:leftChars="0" w:right="0" w:rightChars="0" w:firstLine="437"/>
        <w:textAlignment w:val="auto"/>
        <w:outlineLvl w:val="9"/>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毕业要求 6：综合育人</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了解中学生身心发展和养成教育规律。理解生物学学科的育人价值，能够在教学中有机结合生物学学科前沿和生态文明理念等生物学素养进行育人活动，了解校园文化和教育活动的育人内涵与方法，参与组织主题教育和社团活动，对学生进行学科整合教育，引导学生健康成长。</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6.1 了解中学生身心发展的一般规律与世界观、人生观和价值观形成特点，能够在教育实践中针对实际问题提出合理的解决方案。</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6.2 初步掌握在教书中育人的途径和方法，能够将生物学学科的育人价值与生物学教学活动有机结合。</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6.3 能够设计综合育人目标，将生物学前沿、生态保护、健康生活等生物学素养形成融入校园文化、主题教育、社团活动和社会实践中，对学生进行学科整合教育。</w:t>
      </w:r>
    </w:p>
    <w:p>
      <w:pPr>
        <w:keepNext w:val="0"/>
        <w:keepLines w:val="0"/>
        <w:pageBreakBefore w:val="0"/>
        <w:widowControl w:val="0"/>
        <w:kinsoku/>
        <w:wordWrap/>
        <w:overflowPunct/>
        <w:topLinePunct w:val="0"/>
        <w:autoSpaceDE/>
        <w:autoSpaceDN/>
        <w:bidi w:val="0"/>
        <w:adjustRightInd/>
        <w:snapToGrid/>
        <w:spacing w:before="63" w:beforeLines="20" w:after="63" w:afterLines="20" w:line="288" w:lineRule="auto"/>
        <w:ind w:left="0" w:leftChars="0" w:right="0" w:rightChars="0" w:firstLine="437"/>
        <w:textAlignment w:val="auto"/>
        <w:outlineLvl w:val="9"/>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毕业要求 7：学会反思</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具有自主学习、终身学习和专业发展意识。了解国内外基础教育生物学教学改革的发展动态，能够适应时代和教育发展的新要求，进行学习和职业生涯规划，提升职业素养和教学能力。初步掌握反思方法和技能，具有一定创新意识，学会运用批判性思维， 学会分析和解决生物学教育教学问题。</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7.1 了解专业发展核心内容、发展阶段与路径方法，形成专业发</w:t>
      </w:r>
      <w:r>
        <w:rPr>
          <w:rFonts w:hint="eastAsia" w:ascii="Times New Roman" w:hAnsi="Times New Roman" w:eastAsia="方正书宋简体" w:cs="Times New Roman"/>
          <w:kern w:val="0"/>
          <w:sz w:val="21"/>
          <w:szCs w:val="21"/>
          <w:lang w:eastAsia="zh-CN"/>
        </w:rPr>
        <w:t>展</w:t>
      </w:r>
      <w:r>
        <w:rPr>
          <w:rFonts w:hint="eastAsia" w:ascii="Times New Roman" w:hAnsi="Times New Roman" w:eastAsia="方正书宋简体" w:cs="Times New Roman"/>
          <w:kern w:val="0"/>
          <w:sz w:val="21"/>
          <w:szCs w:val="21"/>
        </w:rPr>
        <w:t>意识，在不断学习中积累自主学习和终身学习的做法和经验，能够自主制定学习和职业生涯规划。</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7.2 能够适应时代和教育发展的新要求进行学习，并通过运用国内外基础教育生物学教学改革的发展动态提升专业素养和教学能力。</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7.3 能够在教育实践中，收集信息、自我诊断、自我改进，解决生物学教育教学问题。</w:t>
      </w:r>
    </w:p>
    <w:p>
      <w:pPr>
        <w:keepNext w:val="0"/>
        <w:keepLines w:val="0"/>
        <w:pageBreakBefore w:val="0"/>
        <w:widowControl w:val="0"/>
        <w:kinsoku/>
        <w:wordWrap/>
        <w:overflowPunct/>
        <w:topLinePunct w:val="0"/>
        <w:autoSpaceDE/>
        <w:autoSpaceDN/>
        <w:bidi w:val="0"/>
        <w:adjustRightInd/>
        <w:snapToGrid/>
        <w:spacing w:before="63" w:beforeLines="20" w:after="63" w:afterLines="20" w:line="288" w:lineRule="auto"/>
        <w:ind w:left="0" w:leftChars="0" w:right="0" w:rightChars="0" w:firstLine="437"/>
        <w:textAlignment w:val="auto"/>
        <w:outlineLvl w:val="9"/>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毕业要求 8：沟通合作</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具有团队合作意识，理解学习共同体在中学生物学教学和研究中的重要作用，能够通过积极的交流与沟通，在生物学教学活动中形成对教学环节的分析和评价能力，并获得合作学习经验。</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8.1 理解和体验学习共同体的特点和价值，能够在课堂教学、微格教学、教育实践中主动参与小组学习、专题研讨、合作研究、小组实习等学习和实践，积极参与、乐于分享，运用沟通技能形成团队合作精神、获得团队合作经验。</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8.2 具备与学校领导、同事、学生、家长及社区沟通交流的知识和技能。</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（二）毕业要求对培养目标的支撑</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生物科学专业师范生需要达到的“毕业要求”是依据“培养目标”的要求制定。 整体而言， 本专业依据《中学教育专业认证标准（第二级）》 制定了 8 条毕业要求， 能够支撑本专业培养目标。</w:t>
      </w:r>
    </w:p>
    <w:p>
      <w:pPr>
        <w:keepNext w:val="0"/>
        <w:keepLines w:val="0"/>
        <w:pageBreakBefore w:val="0"/>
        <w:widowControl w:val="0"/>
        <w:kinsoku/>
        <w:wordWrap/>
        <w:overflowPunct/>
        <w:topLinePunct w:val="0"/>
        <w:autoSpaceDE/>
        <w:autoSpaceDN/>
        <w:bidi w:val="0"/>
        <w:adjustRightInd/>
        <w:snapToGrid/>
        <w:spacing w:before="95" w:beforeLines="30" w:after="63" w:afterLines="20" w:line="288" w:lineRule="auto"/>
        <w:ind w:left="0" w:leftChars="0" w:right="0" w:rightChars="0"/>
        <w:jc w:val="center"/>
        <w:textAlignment w:val="auto"/>
        <w:outlineLvl w:val="9"/>
        <w:rPr>
          <w:rFonts w:hint="default" w:ascii="Times New Roman" w:hAnsi="Times New Roman"/>
          <w:b/>
          <w:sz w:val="18"/>
          <w:szCs w:val="24"/>
        </w:rPr>
      </w:pPr>
      <w:r>
        <w:rPr>
          <w:rFonts w:hint="eastAsia" w:ascii="Times New Roman" w:hAnsi="Times New Roman"/>
          <w:b/>
          <w:sz w:val="18"/>
          <w:szCs w:val="24"/>
        </w:rPr>
        <w:t>表1 毕业要求对培养目标支撑表</w:t>
      </w:r>
    </w:p>
    <w:tbl>
      <w:tblPr>
        <w:tblStyle w:val="6"/>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7"/>
        <w:gridCol w:w="1429"/>
        <w:gridCol w:w="1429"/>
        <w:gridCol w:w="142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67"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方正黑体_GBK" w:hAnsi="方正黑体_GBK" w:eastAsia="方正黑体_GBK" w:cs="方正黑体_GBK"/>
                <w:sz w:val="18"/>
                <w:szCs w:val="18"/>
              </w:rPr>
            </w:pP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培养目标1</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培养目标2</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培养目标3</w:t>
            </w: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毕业要求1[师德规范]</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毕业要求2[教育情怀]</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毕业要求3[学科素养]</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毕业要求4[教学能力]</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毕业要求5[班级指导]</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毕业要求6[综合育人]</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毕业要求7[学会反思]</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毕业要求8[沟通合作]</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w:t>
            </w:r>
          </w:p>
        </w:tc>
      </w:tr>
    </w:tbl>
    <w:p>
      <w:pPr>
        <w:keepNext w:val="0"/>
        <w:keepLines w:val="0"/>
        <w:pageBreakBefore w:val="0"/>
        <w:widowControl w:val="0"/>
        <w:kinsoku/>
        <w:wordWrap/>
        <w:overflowPunct/>
        <w:topLinePunct w:val="0"/>
        <w:autoSpaceDE/>
        <w:autoSpaceDN/>
        <w:bidi w:val="0"/>
        <w:adjustRightInd/>
        <w:snapToGrid/>
        <w:spacing w:before="95" w:beforeLines="30" w:afterLines="0" w:line="288" w:lineRule="auto"/>
        <w:ind w:left="0" w:leftChars="0" w:right="0" w:rightChars="0" w:firstLine="437"/>
        <w:jc w:val="both"/>
        <w:textAlignment w:val="auto"/>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 xml:space="preserve">三、学制、学位和毕业学分 </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jc w:val="both"/>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1. 学制四年，学生可在3～7年完成学业。</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jc w:val="both"/>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2. 授予学位：理学学士。</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jc w:val="both"/>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3. 毕业学分：本专业毕业生最少修读170学分，其中必修课137学分。</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jc w:val="both"/>
        <w:textAlignment w:val="auto"/>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四、主干学科和主要课程</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jc w:val="both"/>
        <w:textAlignment w:val="auto"/>
        <w:outlineLvl w:val="9"/>
        <w:rPr>
          <w:rFonts w:hint="eastAsia" w:ascii="Times New Roman" w:hAnsi="Times New Roman" w:eastAsia="方正书宋简体" w:cs="Times New Roman"/>
          <w:kern w:val="0"/>
          <w:sz w:val="21"/>
          <w:szCs w:val="21"/>
        </w:rPr>
      </w:pPr>
      <w:r>
        <w:rPr>
          <w:rFonts w:hint="eastAsia" w:ascii="Times New Roman" w:hAnsi="Times New Roman" w:eastAsia="方正书宋简体" w:cs="Times New Roman"/>
          <w:kern w:val="0"/>
          <w:sz w:val="21"/>
          <w:szCs w:val="21"/>
        </w:rPr>
        <w:t>1. 主干学科：生物学</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jc w:val="both"/>
        <w:textAlignment w:val="auto"/>
        <w:outlineLvl w:val="9"/>
        <w:rPr>
          <w:rFonts w:hint="eastAsia" w:ascii="方正黑体_GBK" w:hAnsi="方正黑体_GBK" w:eastAsia="方正黑体_GBK" w:cs="方正黑体_GBK"/>
          <w:sz w:val="21"/>
          <w:szCs w:val="21"/>
        </w:rPr>
      </w:pPr>
      <w:r>
        <w:rPr>
          <w:rFonts w:hint="eastAsia" w:ascii="Times New Roman" w:hAnsi="Times New Roman" w:eastAsia="方正书宋简体" w:cs="Times New Roman"/>
          <w:kern w:val="0"/>
          <w:sz w:val="21"/>
          <w:szCs w:val="21"/>
        </w:rPr>
        <w:t xml:space="preserve">2. 主要课程：植物学、动物学、微生物学、生物化学、生态学、遗传学、教育学、心理学、生物学科课程教学论  </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35"/>
        <w:jc w:val="both"/>
        <w:textAlignment w:val="auto"/>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五、课程结构及学分比例</w:t>
      </w:r>
    </w:p>
    <w:tbl>
      <w:tblPr>
        <w:tblStyle w:val="6"/>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08"/>
        <w:gridCol w:w="775"/>
        <w:gridCol w:w="920"/>
        <w:gridCol w:w="762"/>
        <w:gridCol w:w="845"/>
        <w:gridCol w:w="889"/>
        <w:gridCol w:w="848"/>
        <w:gridCol w:w="909"/>
        <w:gridCol w:w="83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8" w:hRule="atLeast"/>
          <w:jc w:val="center"/>
        </w:trPr>
        <w:tc>
          <w:tcPr>
            <w:tcW w:w="14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课程结构</w:t>
            </w: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必修课</w:t>
            </w:r>
          </w:p>
        </w:tc>
        <w:tc>
          <w:tcPr>
            <w:tcW w:w="16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选修课</w:t>
            </w:r>
          </w:p>
        </w:tc>
        <w:tc>
          <w:tcPr>
            <w:tcW w:w="17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合计</w:t>
            </w:r>
          </w:p>
        </w:tc>
        <w:tc>
          <w:tcPr>
            <w:tcW w:w="9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占总学分</w:t>
            </w:r>
          </w:p>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比例</w:t>
            </w:r>
          </w:p>
        </w:tc>
        <w:tc>
          <w:tcPr>
            <w:tcW w:w="8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实践教学学分</w:t>
            </w:r>
          </w:p>
        </w:tc>
        <w:tc>
          <w:tcPr>
            <w:tcW w:w="9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实践学分占总学分比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7" w:hRule="atLeast"/>
          <w:jc w:val="center"/>
        </w:trPr>
        <w:tc>
          <w:tcPr>
            <w:tcW w:w="14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学分</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学时</w:t>
            </w:r>
          </w:p>
        </w:tc>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学分</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学时</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学分</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学时</w:t>
            </w:r>
          </w:p>
        </w:tc>
        <w:tc>
          <w:tcPr>
            <w:tcW w:w="9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default" w:ascii="Times New Roman" w:hAnsi="Times New Roman"/>
                <w:kern w:val="0"/>
                <w:sz w:val="18"/>
                <w:szCs w:val="24"/>
              </w:rPr>
            </w:pPr>
          </w:p>
        </w:tc>
        <w:tc>
          <w:tcPr>
            <w:tcW w:w="8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default" w:ascii="Times New Roman" w:hAnsi="Times New Roman"/>
                <w:kern w:val="0"/>
                <w:sz w:val="18"/>
                <w:szCs w:val="24"/>
              </w:rPr>
            </w:pPr>
          </w:p>
        </w:tc>
        <w:tc>
          <w:tcPr>
            <w:tcW w:w="9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default" w:ascii="Times New Roman" w:hAnsi="Times New Roman"/>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jc w:val="center"/>
        </w:trPr>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通识教育课程</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eastAsia="zh-CN"/>
              </w:rPr>
            </w:pPr>
            <w:r>
              <w:rPr>
                <w:rFonts w:hint="eastAsia" w:ascii="方正书宋简体" w:hAnsi="方正书宋简体" w:eastAsia="方正书宋简体" w:cs="方正书宋简体"/>
                <w:kern w:val="0"/>
                <w:sz w:val="18"/>
                <w:szCs w:val="24"/>
              </w:rPr>
              <w:t>4</w:t>
            </w:r>
            <w:r>
              <w:rPr>
                <w:rFonts w:hint="eastAsia" w:ascii="方正书宋简体" w:hAnsi="方正书宋简体" w:eastAsia="方正书宋简体" w:cs="方正书宋简体"/>
                <w:kern w:val="0"/>
                <w:sz w:val="18"/>
                <w:szCs w:val="24"/>
                <w:lang w:val="en-US" w:eastAsia="zh-CN"/>
              </w:rPr>
              <w:t>2</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rPr>
              <w:t>8</w:t>
            </w:r>
            <w:r>
              <w:rPr>
                <w:rFonts w:hint="eastAsia" w:ascii="方正书宋简体" w:hAnsi="方正书宋简体" w:eastAsia="方正书宋简体" w:cs="方正书宋简体"/>
                <w:kern w:val="0"/>
                <w:sz w:val="18"/>
                <w:szCs w:val="24"/>
                <w:lang w:val="en-US" w:eastAsia="zh-CN"/>
              </w:rPr>
              <w:t>22</w:t>
            </w:r>
          </w:p>
        </w:tc>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128</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lang w:val="en-US" w:eastAsia="zh-CN"/>
              </w:rPr>
              <w:t>50</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rPr>
              <w:t>9</w:t>
            </w:r>
            <w:r>
              <w:rPr>
                <w:rFonts w:hint="eastAsia" w:ascii="方正书宋简体" w:hAnsi="方正书宋简体" w:eastAsia="方正书宋简体" w:cs="方正书宋简体"/>
                <w:kern w:val="0"/>
                <w:sz w:val="18"/>
                <w:szCs w:val="24"/>
                <w:lang w:val="en-US" w:eastAsia="zh-CN"/>
              </w:rPr>
              <w:t>50</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r>
              <w:rPr>
                <w:rFonts w:hint="eastAsia" w:ascii="方正书宋简体" w:hAnsi="方正书宋简体" w:eastAsia="方正书宋简体" w:cs="方正书宋简体"/>
                <w:kern w:val="0"/>
                <w:sz w:val="18"/>
                <w:szCs w:val="24"/>
                <w:lang w:val="en-US" w:eastAsia="zh-CN"/>
              </w:rPr>
              <w:t>9</w:t>
            </w:r>
            <w:r>
              <w:rPr>
                <w:rFonts w:hint="eastAsia" w:ascii="方正书宋简体" w:hAnsi="方正书宋简体" w:eastAsia="方正书宋简体" w:cs="方正书宋简体"/>
                <w:kern w:val="0"/>
                <w:sz w:val="18"/>
                <w:szCs w:val="24"/>
              </w:rPr>
              <w:t>.</w:t>
            </w:r>
            <w:r>
              <w:rPr>
                <w:rFonts w:hint="eastAsia" w:ascii="方正书宋简体" w:hAnsi="方正书宋简体" w:eastAsia="方正书宋简体" w:cs="方正书宋简体"/>
                <w:kern w:val="0"/>
                <w:sz w:val="18"/>
                <w:szCs w:val="24"/>
                <w:lang w:val="en-US" w:eastAsia="zh-CN"/>
              </w:rPr>
              <w:t>4</w:t>
            </w:r>
            <w:r>
              <w:rPr>
                <w:rFonts w:hint="eastAsia" w:ascii="方正书宋简体" w:hAnsi="方正书宋简体" w:eastAsia="方正书宋简体" w:cs="方正书宋简体"/>
                <w:kern w:val="0"/>
                <w:sz w:val="18"/>
                <w:szCs w:val="24"/>
              </w:rPr>
              <w:t>%</w:t>
            </w:r>
          </w:p>
        </w:tc>
        <w:tc>
          <w:tcPr>
            <w:tcW w:w="8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eastAsia="zh-CN"/>
              </w:rPr>
            </w:pPr>
            <w:r>
              <w:rPr>
                <w:rFonts w:hint="eastAsia" w:ascii="方正书宋简体" w:hAnsi="方正书宋简体" w:eastAsia="方正书宋简体" w:cs="方正书宋简体"/>
                <w:kern w:val="0"/>
                <w:sz w:val="18"/>
                <w:szCs w:val="24"/>
              </w:rPr>
              <w:t>5.</w:t>
            </w:r>
            <w:r>
              <w:rPr>
                <w:rFonts w:hint="eastAsia" w:ascii="方正书宋简体" w:hAnsi="方正书宋简体" w:eastAsia="方正书宋简体" w:cs="方正书宋简体"/>
                <w:kern w:val="0"/>
                <w:sz w:val="18"/>
                <w:szCs w:val="24"/>
                <w:lang w:val="en-US" w:eastAsia="zh-CN"/>
              </w:rPr>
              <w:t>9</w:t>
            </w:r>
          </w:p>
        </w:tc>
        <w:tc>
          <w:tcPr>
            <w:tcW w:w="9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r>
              <w:rPr>
                <w:rFonts w:hint="eastAsia" w:ascii="方正书宋简体" w:hAnsi="方正书宋简体" w:eastAsia="方正书宋简体" w:cs="方正书宋简体"/>
                <w:kern w:val="0"/>
                <w:sz w:val="18"/>
                <w:szCs w:val="24"/>
                <w:lang w:val="en-US" w:eastAsia="zh-CN"/>
              </w:rPr>
              <w:t>5</w:t>
            </w:r>
            <w:r>
              <w:rPr>
                <w:rFonts w:hint="eastAsia" w:ascii="方正书宋简体" w:hAnsi="方正书宋简体" w:eastAsia="方正书宋简体" w:cs="方正书宋简体"/>
                <w:kern w:val="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jc w:val="center"/>
        </w:trPr>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学科基础课程</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37</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592</w:t>
            </w:r>
          </w:p>
        </w:tc>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sz w:val="18"/>
                <w:szCs w:val="24"/>
                <w:lang w:val="en-US" w:eastAsia="zh-CN"/>
              </w:rPr>
              <w:t>0</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lang w:val="en-US" w:eastAsia="zh-CN"/>
              </w:rPr>
              <w:t>0</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37</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592</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21.8%</w:t>
            </w:r>
          </w:p>
        </w:tc>
        <w:tc>
          <w:tcPr>
            <w:tcW w:w="8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9.6</w:t>
            </w:r>
          </w:p>
        </w:tc>
        <w:tc>
          <w:tcPr>
            <w:tcW w:w="9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jc w:val="center"/>
        </w:trPr>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专业教育课程</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29</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464</w:t>
            </w:r>
          </w:p>
        </w:tc>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25</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400</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54</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864</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31.8%</w:t>
            </w:r>
          </w:p>
        </w:tc>
        <w:tc>
          <w:tcPr>
            <w:tcW w:w="8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w:t>
            </w:r>
          </w:p>
        </w:tc>
        <w:tc>
          <w:tcPr>
            <w:tcW w:w="9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实践教学课程</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lang w:val="en-US" w:eastAsia="zh-CN"/>
              </w:rPr>
              <w:t>29</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lang w:val="en-US" w:eastAsia="zh-CN"/>
              </w:rPr>
              <w:t>29</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17.</w:t>
            </w:r>
            <w:r>
              <w:rPr>
                <w:rFonts w:hint="eastAsia" w:ascii="方正书宋简体" w:hAnsi="方正书宋简体" w:eastAsia="方正书宋简体" w:cs="方正书宋简体"/>
                <w:kern w:val="0"/>
                <w:sz w:val="18"/>
                <w:szCs w:val="24"/>
                <w:lang w:val="en-US" w:eastAsia="zh-CN"/>
              </w:rPr>
              <w:t>1</w:t>
            </w:r>
            <w:r>
              <w:rPr>
                <w:rFonts w:hint="eastAsia" w:ascii="方正书宋简体" w:hAnsi="方正书宋简体" w:eastAsia="方正书宋简体" w:cs="方正书宋简体"/>
                <w:kern w:val="0"/>
                <w:sz w:val="18"/>
                <w:szCs w:val="24"/>
              </w:rPr>
              <w:t>%</w:t>
            </w:r>
          </w:p>
        </w:tc>
        <w:tc>
          <w:tcPr>
            <w:tcW w:w="8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lang w:val="en-US" w:eastAsia="zh-CN"/>
              </w:rPr>
              <w:t>29</w:t>
            </w:r>
          </w:p>
        </w:tc>
        <w:tc>
          <w:tcPr>
            <w:tcW w:w="9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17.</w:t>
            </w:r>
            <w:r>
              <w:rPr>
                <w:rFonts w:hint="eastAsia" w:ascii="方正书宋简体" w:hAnsi="方正书宋简体" w:eastAsia="方正书宋简体" w:cs="方正书宋简体"/>
                <w:kern w:val="0"/>
                <w:sz w:val="18"/>
                <w:szCs w:val="24"/>
                <w:lang w:val="en-US" w:eastAsia="zh-CN"/>
              </w:rPr>
              <w:t>1</w:t>
            </w:r>
            <w:r>
              <w:rPr>
                <w:rFonts w:hint="eastAsia" w:ascii="方正书宋简体" w:hAnsi="方正书宋简体" w:eastAsia="方正书宋简体" w:cs="方正书宋简体"/>
                <w:kern w:val="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bookmarkStart w:id="2" w:name="OLE_LINK5" w:colFirst="8" w:colLast="9"/>
            <w:bookmarkStart w:id="3" w:name="_Hlk69373401"/>
            <w:bookmarkStart w:id="4" w:name="OLE_LINK4" w:colFirst="8" w:colLast="9"/>
            <w:r>
              <w:rPr>
                <w:rFonts w:hint="eastAsia" w:ascii="方正书宋简体" w:hAnsi="方正书宋简体" w:eastAsia="方正书宋简体" w:cs="方正书宋简体"/>
                <w:kern w:val="0"/>
                <w:sz w:val="18"/>
                <w:szCs w:val="24"/>
              </w:rPr>
              <w:t>合  计</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137</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rPr>
              <w:t>18</w:t>
            </w:r>
            <w:r>
              <w:rPr>
                <w:rFonts w:hint="eastAsia" w:ascii="方正书宋简体" w:hAnsi="方正书宋简体" w:eastAsia="方正书宋简体" w:cs="方正书宋简体"/>
                <w:kern w:val="0"/>
                <w:sz w:val="18"/>
                <w:szCs w:val="24"/>
                <w:lang w:val="en-US" w:eastAsia="zh-CN"/>
              </w:rPr>
              <w:t>78</w:t>
            </w:r>
          </w:p>
        </w:tc>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33</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528</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170</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rPr>
              <w:t>2</w:t>
            </w:r>
            <w:r>
              <w:rPr>
                <w:rFonts w:hint="eastAsia" w:ascii="方正书宋简体" w:hAnsi="方正书宋简体" w:eastAsia="方正书宋简体" w:cs="方正书宋简体"/>
                <w:kern w:val="0"/>
                <w:sz w:val="18"/>
                <w:szCs w:val="24"/>
                <w:lang w:val="en-US" w:eastAsia="zh-CN"/>
              </w:rPr>
              <w:t>406</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100%</w:t>
            </w:r>
          </w:p>
        </w:tc>
        <w:tc>
          <w:tcPr>
            <w:tcW w:w="8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51</w:t>
            </w:r>
          </w:p>
        </w:tc>
        <w:tc>
          <w:tcPr>
            <w:tcW w:w="9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lang w:val="en-US" w:eastAsia="zh-CN"/>
              </w:rPr>
              <w:t>29</w:t>
            </w:r>
            <w:r>
              <w:rPr>
                <w:rFonts w:hint="eastAsia" w:ascii="方正书宋简体" w:hAnsi="方正书宋简体" w:eastAsia="方正书宋简体" w:cs="方正书宋简体"/>
                <w:kern w:val="0"/>
                <w:sz w:val="18"/>
                <w:szCs w:val="24"/>
              </w:rPr>
              <w:t>.</w:t>
            </w:r>
            <w:r>
              <w:rPr>
                <w:rFonts w:hint="eastAsia" w:ascii="方正书宋简体" w:hAnsi="方正书宋简体" w:eastAsia="方正书宋简体" w:cs="方正书宋简体"/>
                <w:kern w:val="0"/>
                <w:sz w:val="18"/>
                <w:szCs w:val="24"/>
                <w:lang w:val="en-US" w:eastAsia="zh-CN"/>
              </w:rPr>
              <w:t>7</w:t>
            </w:r>
            <w:r>
              <w:rPr>
                <w:rFonts w:hint="eastAsia" w:ascii="方正书宋简体" w:hAnsi="方正书宋简体" w:eastAsia="方正书宋简体" w:cs="方正书宋简体"/>
                <w:kern w:val="0"/>
                <w:sz w:val="18"/>
                <w:szCs w:val="24"/>
              </w:rPr>
              <w:t>%</w:t>
            </w:r>
          </w:p>
        </w:tc>
      </w:tr>
      <w:bookmarkEnd w:id="2"/>
      <w:bookmarkEnd w:id="3"/>
      <w:bookmarkEnd w:id="4"/>
    </w:tbl>
    <w:p>
      <w:pPr>
        <w:widowControl/>
        <w:spacing w:beforeLines="0" w:afterLines="0"/>
        <w:jc w:val="left"/>
        <w:rPr>
          <w:rFonts w:hint="default" w:ascii="Times New Roman" w:hAnsi="Times New Roman"/>
          <w:b/>
          <w:sz w:val="21"/>
          <w:szCs w:val="24"/>
        </w:rPr>
        <w:sectPr>
          <w:headerReference r:id="rId4" w:type="default"/>
          <w:footerReference r:id="rId5" w:type="default"/>
          <w:pgSz w:w="11906" w:h="16157"/>
          <w:pgMar w:top="1361" w:right="1361" w:bottom="1361" w:left="1361" w:header="851" w:footer="992" w:gutter="0"/>
          <w:lnNumType w:countBy="0" w:distance="360"/>
          <w:pgNumType w:fmt="decimal"/>
          <w:cols w:space="720" w:num="1"/>
          <w:rtlGutter w:val="0"/>
          <w:docGrid w:type="lines" w:linePitch="312" w:charSpace="0"/>
        </w:sectPr>
      </w:pPr>
    </w:p>
    <w:p>
      <w:pPr>
        <w:spacing w:beforeLines="0" w:afterLines="0" w:line="320" w:lineRule="atLeast"/>
        <w:ind w:firstLine="435"/>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六、毕业要求与课程体系的关联矩阵</w:t>
      </w:r>
    </w:p>
    <w:tbl>
      <w:tblPr>
        <w:tblStyle w:val="6"/>
        <w:tblW w:w="13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500"/>
        <w:gridCol w:w="501"/>
        <w:gridCol w:w="500"/>
        <w:gridCol w:w="500"/>
        <w:gridCol w:w="500"/>
        <w:gridCol w:w="501"/>
        <w:gridCol w:w="501"/>
        <w:gridCol w:w="500"/>
        <w:gridCol w:w="500"/>
        <w:gridCol w:w="501"/>
        <w:gridCol w:w="500"/>
        <w:gridCol w:w="425"/>
        <w:gridCol w:w="576"/>
        <w:gridCol w:w="516"/>
        <w:gridCol w:w="486"/>
        <w:gridCol w:w="500"/>
        <w:gridCol w:w="500"/>
        <w:gridCol w:w="500"/>
        <w:gridCol w:w="501"/>
        <w:gridCol w:w="479"/>
        <w:gridCol w:w="523"/>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课程名称</w:t>
            </w:r>
          </w:p>
        </w:tc>
        <w:tc>
          <w:tcPr>
            <w:tcW w:w="15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毕业要求1</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师德规范</w:t>
            </w:r>
          </w:p>
        </w:tc>
        <w:tc>
          <w:tcPr>
            <w:tcW w:w="15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毕业要求2</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教育情怀</w:t>
            </w:r>
          </w:p>
        </w:tc>
        <w:tc>
          <w:tcPr>
            <w:tcW w:w="15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毕业要求3</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学科素养</w:t>
            </w:r>
          </w:p>
        </w:tc>
        <w:tc>
          <w:tcPr>
            <w:tcW w:w="14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毕业要求4</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教学能力</w:t>
            </w:r>
          </w:p>
        </w:tc>
        <w:tc>
          <w:tcPr>
            <w:tcW w:w="10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毕业要求5</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班级指导</w:t>
            </w:r>
          </w:p>
        </w:tc>
        <w:tc>
          <w:tcPr>
            <w:tcW w:w="148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毕业要求6</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综合育人</w:t>
            </w:r>
          </w:p>
        </w:tc>
        <w:tc>
          <w:tcPr>
            <w:tcW w:w="14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毕业要求7</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学会反思</w:t>
            </w:r>
          </w:p>
        </w:tc>
        <w:tc>
          <w:tcPr>
            <w:tcW w:w="11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毕业要求8</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22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sz w:val="18"/>
                <w:szCs w:val="18"/>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1-1</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1-2</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1-3</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2-1</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2-2</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2-3</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3-1</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3-2</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3-3</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4-1</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4-2</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4-3</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5-1</w:t>
            </w: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5-2</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6-1</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6-2</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6-3</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7-1</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7-2</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7-3</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8-1</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思想道德与法治</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中国近现代史纲要</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马克思主义基本原理</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毛泽东思想和中国特色社会主义理论体系概论</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形势与政策</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军事理论</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国家安全教育</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top"/>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top"/>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大学劳动教育</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highlight w:val="green"/>
              </w:rPr>
            </w:pPr>
          </w:p>
        </w:tc>
        <w:tc>
          <w:tcPr>
            <w:tcW w:w="501" w:type="dxa"/>
            <w:tcBorders>
              <w:top w:val="single" w:color="auto" w:sz="4" w:space="0"/>
              <w:left w:val="single" w:color="auto" w:sz="4" w:space="0"/>
              <w:bottom w:val="single" w:color="auto" w:sz="4" w:space="0"/>
              <w:right w:val="single" w:color="auto" w:sz="4" w:space="0"/>
              <w:tl2br w:val="nil"/>
              <w:tr2bl w:val="nil"/>
            </w:tcBorders>
            <w:vAlign w:val="top"/>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highlight w:val="green"/>
              </w:rPr>
            </w:pPr>
          </w:p>
        </w:tc>
        <w:tc>
          <w:tcPr>
            <w:tcW w:w="500" w:type="dxa"/>
            <w:tcBorders>
              <w:top w:val="single" w:color="auto" w:sz="4" w:space="0"/>
              <w:left w:val="single" w:color="auto" w:sz="4" w:space="0"/>
              <w:bottom w:val="single" w:color="auto" w:sz="4" w:space="0"/>
              <w:right w:val="single" w:color="auto" w:sz="4" w:space="0"/>
              <w:tl2br w:val="nil"/>
              <w:tr2bl w:val="nil"/>
            </w:tcBorders>
            <w:vAlign w:val="top"/>
          </w:tcPr>
          <w:p>
            <w:pPr>
              <w:widowControl/>
              <w:adjustRightInd w:val="0"/>
              <w:snapToGrid w:val="0"/>
              <w:spacing w:beforeLines="0" w:afterLines="0" w:line="360" w:lineRule="auto"/>
              <w:jc w:val="center"/>
              <w:rPr>
                <w:rFonts w:hint="eastAsia" w:ascii="方正书宋简体" w:hAnsi="方正书宋简体" w:eastAsia="方正书宋简体" w:cs="方正书宋简体"/>
                <w:sz w:val="16"/>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大学英语</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计算机应用基础</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大学体育</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军事训练</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大学生心理健康教育</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创新创业基础</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职业规划与就业指导</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高等数学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大学物理C</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植物学A</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无机及分析化学A</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有机化学A</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生物化学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动物学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动物生理学A</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植物生理学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试验设计与统计分析B</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生物科学专业导论</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微生物学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遗传学A</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细胞生物学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分子生物学A</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生态学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心理学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教育学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习近平总书记教育重要论述研究</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生物学科课程教学论</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教师口语</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教育测量与评价</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职业教育概论</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基础教育改革研究</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教师职业道德</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班级管理</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免疫学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基因组学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细胞工程B</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基因工程B</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生物专业英语</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食药用菌生物技术</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发育生物学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生物信息学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color w:val="FF0000"/>
                <w:sz w:val="18"/>
                <w:szCs w:val="24"/>
              </w:rPr>
            </w:pPr>
            <w:r>
              <w:rPr>
                <w:rFonts w:hint="eastAsia" w:ascii="方正书宋简体" w:hAnsi="方正书宋简体" w:eastAsia="方正书宋简体" w:cs="方正书宋简体"/>
                <w:color w:val="FF0000"/>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color w:val="FF0000"/>
                <w:sz w:val="18"/>
                <w:szCs w:val="24"/>
              </w:rPr>
            </w:pPr>
            <w:r>
              <w:rPr>
                <w:rFonts w:hint="eastAsia" w:ascii="方正书宋简体" w:hAnsi="方正书宋简体" w:eastAsia="方正书宋简体" w:cs="方正书宋简体"/>
                <w:color w:val="FF0000"/>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发酵工程</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蛋白质工程</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生物科技创新创业专题</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文献检索与科技论文写作</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生物标本制作</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微格教学</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教学技能训练1</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教学技能训练2</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教学技能训练3</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教育见习</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中学生物教学实验实践</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lang w:eastAsia="zh-CN"/>
              </w:rPr>
            </w:pPr>
            <w:r>
              <w:rPr>
                <w:rFonts w:hint="eastAsia" w:ascii="方正书宋简体" w:hAnsi="方正书宋简体" w:eastAsia="方正书宋简体" w:cs="方正书宋简体"/>
                <w:sz w:val="18"/>
                <w:szCs w:val="24"/>
                <w:lang w:val="en-US" w:eastAsia="zh-CN"/>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lang w:eastAsia="zh-CN"/>
              </w:rPr>
            </w:pPr>
            <w:r>
              <w:rPr>
                <w:rFonts w:hint="eastAsia" w:ascii="方正书宋简体" w:hAnsi="方正书宋简体" w:eastAsia="方正书宋简体" w:cs="方正书宋简体"/>
                <w:sz w:val="18"/>
                <w:szCs w:val="24"/>
                <w:lang w:val="en-US" w:eastAsia="zh-CN"/>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lang w:eastAsia="zh-CN"/>
              </w:rPr>
            </w:pPr>
            <w:r>
              <w:rPr>
                <w:rFonts w:hint="eastAsia" w:ascii="方正书宋简体" w:hAnsi="方正书宋简体" w:eastAsia="方正书宋简体" w:cs="方正书宋简体"/>
                <w:sz w:val="18"/>
                <w:szCs w:val="24"/>
                <w:lang w:val="en-US" w:eastAsia="zh-CN"/>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lang w:eastAsia="zh-CN"/>
              </w:rPr>
            </w:pPr>
            <w:r>
              <w:rPr>
                <w:rFonts w:hint="eastAsia" w:ascii="方正书宋简体" w:hAnsi="方正书宋简体" w:eastAsia="方正书宋简体" w:cs="方正书宋简体"/>
                <w:sz w:val="18"/>
                <w:szCs w:val="24"/>
                <w:lang w:val="en-US" w:eastAsia="zh-CN"/>
              </w:rPr>
              <w:t>L</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教育研习</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教育实习</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毕业论文</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L</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生产实习</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专业劳动实践</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第二课堂</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H</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M</w:t>
            </w:r>
          </w:p>
        </w:tc>
        <w:tc>
          <w:tcPr>
            <w:tcW w:w="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r>
    </w:tbl>
    <w:p>
      <w:pPr>
        <w:spacing w:before="120" w:beforeLines="50" w:afterLines="0"/>
        <w:rPr>
          <w:rFonts w:hint="eastAsia" w:ascii="方正书宋简体" w:hAnsi="方正书宋简体" w:eastAsia="方正书宋简体" w:cs="方正书宋简体"/>
          <w:sz w:val="15"/>
          <w:szCs w:val="15"/>
        </w:rPr>
      </w:pPr>
      <w:r>
        <w:rPr>
          <w:rFonts w:hint="eastAsia" w:ascii="方正书宋简体" w:hAnsi="方正书宋简体" w:eastAsia="方正书宋简体" w:cs="方正书宋简体"/>
          <w:sz w:val="15"/>
          <w:szCs w:val="15"/>
        </w:rPr>
        <w:t xml:space="preserve">      注：H-高度相关；M-中等相关；L-弱相关。</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437"/>
        <w:textAlignment w:val="auto"/>
        <w:rPr>
          <w:rFonts w:hint="eastAsia" w:ascii="方正黑体_GBK" w:hAnsi="方正黑体_GBK" w:eastAsia="方正黑体_GBK" w:cs="方正黑体_GBK"/>
          <w:sz w:val="21"/>
          <w:szCs w:val="21"/>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437"/>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 xml:space="preserve">七、课程设置及计划安排表 </w:t>
      </w:r>
    </w:p>
    <w:p>
      <w:pPr>
        <w:spacing w:beforeLines="0" w:afterLines="0" w:line="320" w:lineRule="atLeast"/>
        <w:ind w:firstLine="435"/>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（一）通识教育课程、学科基础课程和专业教育课程</w:t>
      </w:r>
    </w:p>
    <w:tbl>
      <w:tblPr>
        <w:tblStyle w:val="6"/>
        <w:tblW w:w="13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9"/>
        <w:gridCol w:w="537"/>
        <w:gridCol w:w="1286"/>
        <w:gridCol w:w="2098"/>
        <w:gridCol w:w="442"/>
        <w:gridCol w:w="483"/>
        <w:gridCol w:w="426"/>
        <w:gridCol w:w="484"/>
        <w:gridCol w:w="426"/>
        <w:gridCol w:w="566"/>
        <w:gridCol w:w="567"/>
        <w:gridCol w:w="461"/>
        <w:gridCol w:w="462"/>
        <w:gridCol w:w="427"/>
        <w:gridCol w:w="465"/>
        <w:gridCol w:w="467"/>
        <w:gridCol w:w="537"/>
        <w:gridCol w:w="507"/>
        <w:gridCol w:w="484"/>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Header/>
          <w:jc w:val="center"/>
        </w:trPr>
        <w:tc>
          <w:tcPr>
            <w:tcW w:w="6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结构</w:t>
            </w:r>
          </w:p>
        </w:tc>
        <w:tc>
          <w:tcPr>
            <w:tcW w:w="53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类型</w:t>
            </w:r>
          </w:p>
        </w:tc>
        <w:tc>
          <w:tcPr>
            <w:tcW w:w="1286"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课程编码</w:t>
            </w:r>
          </w:p>
        </w:tc>
        <w:tc>
          <w:tcPr>
            <w:tcW w:w="2098"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课程名称</w:t>
            </w:r>
          </w:p>
        </w:tc>
        <w:tc>
          <w:tcPr>
            <w:tcW w:w="4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分</w:t>
            </w:r>
          </w:p>
        </w:tc>
        <w:tc>
          <w:tcPr>
            <w:tcW w:w="4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时</w:t>
            </w:r>
          </w:p>
        </w:tc>
        <w:tc>
          <w:tcPr>
            <w:tcW w:w="1336"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2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教学形式</w:t>
            </w:r>
          </w:p>
        </w:tc>
        <w:tc>
          <w:tcPr>
            <w:tcW w:w="5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修读</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类型</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考核</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形式</w:t>
            </w:r>
          </w:p>
        </w:tc>
        <w:tc>
          <w:tcPr>
            <w:tcW w:w="3810" w:type="dxa"/>
            <w:gridSpan w:val="8"/>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开设学期及周学时</w:t>
            </w: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default" w:ascii="Times New Roman" w:hAnsi="Times New Roman" w:eastAsia="黑体"/>
                <w:kern w:val="0"/>
                <w:sz w:val="18"/>
                <w:szCs w:val="24"/>
              </w:rPr>
            </w:pPr>
            <w:r>
              <w:rPr>
                <w:rFonts w:hint="eastAsia" w:ascii="方正黑体_GBK" w:hAnsi="方正黑体_GBK" w:eastAsia="方正黑体_GBK" w:cs="方正黑体_GBK"/>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blHeader/>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18"/>
                <w:szCs w:val="18"/>
              </w:rPr>
            </w:pPr>
          </w:p>
        </w:tc>
        <w:tc>
          <w:tcPr>
            <w:tcW w:w="128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黑体_GBK" w:hAnsi="方正黑体_GBK" w:eastAsia="方正黑体_GBK" w:cs="方正黑体_GBK"/>
                <w:sz w:val="18"/>
                <w:szCs w:val="18"/>
              </w:rPr>
            </w:pPr>
          </w:p>
        </w:tc>
        <w:tc>
          <w:tcPr>
            <w:tcW w:w="209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黑体_GBK" w:hAnsi="方正黑体_GBK" w:eastAsia="方正黑体_GBK" w:cs="方正黑体_GBK"/>
                <w:sz w:val="18"/>
                <w:szCs w:val="18"/>
              </w:rPr>
            </w:pPr>
          </w:p>
        </w:tc>
        <w:tc>
          <w:tcPr>
            <w:tcW w:w="4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18"/>
                <w:szCs w:val="18"/>
              </w:rPr>
            </w:pPr>
          </w:p>
        </w:tc>
        <w:tc>
          <w:tcPr>
            <w:tcW w:w="4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18"/>
                <w:szCs w:val="18"/>
              </w:rPr>
            </w:pPr>
          </w:p>
        </w:tc>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讲</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授</w:t>
            </w:r>
          </w:p>
        </w:tc>
        <w:tc>
          <w:tcPr>
            <w:tcW w:w="4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实验/上机</w:t>
            </w:r>
          </w:p>
        </w:tc>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实</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践</w:t>
            </w:r>
          </w:p>
        </w:tc>
        <w:tc>
          <w:tcPr>
            <w:tcW w:w="5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18"/>
                <w:szCs w:val="18"/>
              </w:rPr>
            </w:pPr>
          </w:p>
        </w:tc>
        <w:tc>
          <w:tcPr>
            <w:tcW w:w="9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第一学年</w:t>
            </w:r>
          </w:p>
        </w:tc>
        <w:tc>
          <w:tcPr>
            <w:tcW w:w="8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第二学年</w:t>
            </w:r>
          </w:p>
        </w:tc>
        <w:tc>
          <w:tcPr>
            <w:tcW w:w="10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第三学年</w:t>
            </w:r>
          </w:p>
        </w:tc>
        <w:tc>
          <w:tcPr>
            <w:tcW w:w="9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第四学年</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rPr>
                <w:rFonts w:hint="default" w:ascii="Times New Roman" w:hAnsi="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128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default" w:ascii="Times New Roman" w:hAnsi="Times New Roman"/>
                <w:sz w:val="18"/>
                <w:szCs w:val="24"/>
              </w:rPr>
            </w:pPr>
          </w:p>
        </w:tc>
        <w:tc>
          <w:tcPr>
            <w:tcW w:w="209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default" w:ascii="Times New Roman" w:hAnsi="Times New Roman"/>
                <w:sz w:val="18"/>
                <w:szCs w:val="24"/>
              </w:rPr>
            </w:pPr>
          </w:p>
        </w:tc>
        <w:tc>
          <w:tcPr>
            <w:tcW w:w="4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4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4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5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1</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3</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4</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5</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6</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7</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8</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rPr>
                <w:rFonts w:hint="default" w:ascii="Times New Roman" w:hAnsi="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通</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识</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教</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育</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程</w:t>
            </w:r>
          </w:p>
        </w:tc>
        <w:tc>
          <w:tcPr>
            <w:tcW w:w="53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通</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识</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必</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修</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程</w:t>
            </w: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2118T0001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exact"/>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思想道德与法治</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48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5"/>
                <w:szCs w:val="24"/>
              </w:rPr>
              <w:t>形势与政策课程分散在第1～8学期内完成，总成绩为各学年考核综合成绩，计入学分。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2118T0002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exact"/>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中国近现代史纲要</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2118T0003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exact"/>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马克思主义基本原理</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2118T0004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exact"/>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毛泽东思想和中国特色社会主义理论体系概论</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2118T0005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exact"/>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形势与政策</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2100T0001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exact"/>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军事理论</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2100T0005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exact"/>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国家安全教育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sz w:val="18"/>
                <w:szCs w:val="24"/>
                <w:highlight w:val="none"/>
              </w:rPr>
              <w:t>2100T0006</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sz w:val="18"/>
                <w:szCs w:val="18"/>
                <w:highlight w:val="none"/>
              </w:rPr>
              <w:t>大学劳动教育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下2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2111T0001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exact"/>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大学英语AⅠ</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2111T0002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大学英语AⅡ</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2111T0003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大学英语AⅢ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2111T0004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大学英语AIV</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2115T0001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计算机应用基础</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2112T0001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大学体育I</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288" w:lineRule="auto"/>
              <w:jc w:val="left"/>
              <w:textAlignment w:val="auto"/>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5"/>
                <w:szCs w:val="24"/>
              </w:rPr>
              <w:t>分为体育技能基础课，体育俱乐部课、体育创新课、体育保健课四类，理论部分由学生自主在线学习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2112T0002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大学体育II</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2112T0003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大学体育Ⅲ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2112T0004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大学体育Ⅳ</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2100T0002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大学生心理健康教育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上2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000000"/>
                <w:kern w:val="0"/>
                <w:sz w:val="15"/>
                <w:szCs w:val="15"/>
                <w:highlight w:val="none"/>
              </w:rPr>
              <w:t>第二学期结课进行考核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2100T0003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创新创业基础</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2100T0004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职业规划与就业指导</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jc w:val="center"/>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jc w:val="left"/>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42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822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710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78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10.5</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11</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8.5</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6</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5</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1.5</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0.5</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艺术审美类</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人文社科类</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传统文化传承类</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其它通识选修课</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line="240" w:lineRule="exact"/>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8</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b/>
                <w:sz w:val="18"/>
                <w:szCs w:val="24"/>
              </w:rPr>
              <w:t>128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128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2</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学</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科</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基</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础</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程</w:t>
            </w:r>
          </w:p>
          <w:p>
            <w:pPr>
              <w:spacing w:beforeLines="0" w:afterLines="0"/>
              <w:rPr>
                <w:rFonts w:hint="eastAsia" w:ascii="方正书宋简体" w:hAnsi="方正书宋简体" w:eastAsia="方正书宋简体" w:cs="方正书宋简体"/>
                <w:sz w:val="18"/>
                <w:szCs w:val="18"/>
              </w:rPr>
            </w:pPr>
          </w:p>
        </w:tc>
        <w:tc>
          <w:tcPr>
            <w:tcW w:w="53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大类</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平台</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课和</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专业</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学科</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基础</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课程</w:t>
            </w: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2110X0003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line="240" w:lineRule="atLeast"/>
              <w:jc w:val="left"/>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高等数学B</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atLeast"/>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atLeast"/>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2103X0005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line="240" w:lineRule="atLeast"/>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大学物理C</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atLeast"/>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atLeast"/>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atLeast"/>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2101X0001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line="240" w:lineRule="atLeast"/>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植物学A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atLeast"/>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atLeast"/>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atLeast"/>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2109X0001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无机及分析化学A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80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2109X0004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有机化学A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80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2101X0003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生物化学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2107X001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动物学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5-13周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2107X0164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动物生理学A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4上</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2101X0004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植物生理学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2101X0133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试验设计与统计分析B</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6下</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2101X0320</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生物科学专业导论</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2上</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37</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592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438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154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lang w:eastAsia="zh-CN"/>
              </w:rPr>
            </w:pPr>
            <w:r>
              <w:rPr>
                <w:rFonts w:hint="eastAsia" w:ascii="方正书宋简体" w:hAnsi="方正书宋简体" w:eastAsia="方正书宋简体" w:cs="方正书宋简体"/>
                <w:b/>
                <w:kern w:val="0"/>
                <w:sz w:val="18"/>
                <w:szCs w:val="24"/>
              </w:rPr>
              <w:t>1</w:t>
            </w:r>
            <w:r>
              <w:rPr>
                <w:rFonts w:hint="eastAsia" w:ascii="方正书宋简体" w:hAnsi="方正书宋简体" w:eastAsia="方正书宋简体" w:cs="方正书宋简体"/>
                <w:b/>
                <w:kern w:val="0"/>
                <w:sz w:val="18"/>
                <w:szCs w:val="24"/>
                <w:lang w:val="en-US" w:eastAsia="zh-CN"/>
              </w:rPr>
              <w:t>3</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12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7</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12</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3</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专</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业</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教</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育</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spacing w:beforeLines="0" w:afterLines="0"/>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kern w:val="0"/>
                <w:sz w:val="18"/>
                <w:szCs w:val="18"/>
              </w:rPr>
              <w:t>程</w:t>
            </w:r>
          </w:p>
        </w:tc>
        <w:tc>
          <w:tcPr>
            <w:tcW w:w="53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专业</w:t>
            </w:r>
          </w:p>
          <w:p>
            <w:pPr>
              <w:spacing w:beforeLines="0" w:afterLines="0" w:line="240" w:lineRule="exact"/>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核心</w:t>
            </w:r>
          </w:p>
          <w:p>
            <w:pPr>
              <w:spacing w:beforeLines="0" w:afterLines="0" w:line="240" w:lineRule="exact"/>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kern w:val="0"/>
                <w:sz w:val="18"/>
                <w:szCs w:val="18"/>
              </w:rPr>
              <w:t>课程</w:t>
            </w: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2101Z0216</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lang w:val="en-US" w:eastAsia="zh-CN"/>
              </w:rPr>
            </w:pPr>
            <w:r>
              <w:rPr>
                <w:rFonts w:hint="eastAsia" w:ascii="方正书宋简体" w:hAnsi="方正书宋简体" w:eastAsia="方正书宋简体" w:cs="方正书宋简体"/>
                <w:kern w:val="0"/>
                <w:sz w:val="18"/>
                <w:szCs w:val="24"/>
              </w:rPr>
              <w:t>微生物学</w:t>
            </w:r>
            <w:r>
              <w:rPr>
                <w:rFonts w:hint="eastAsia" w:ascii="方正书宋简体" w:hAnsi="方正书宋简体" w:eastAsia="方正书宋简体" w:cs="方正书宋简体"/>
                <w:kern w:val="0"/>
                <w:sz w:val="18"/>
                <w:szCs w:val="24"/>
                <w:lang w:val="en-US" w:eastAsia="zh-CN"/>
              </w:rPr>
              <w:t>C</w:t>
            </w:r>
          </w:p>
        </w:tc>
        <w:tc>
          <w:tcPr>
            <w:tcW w:w="442" w:type="dxa"/>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2101Z0130</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遗传学A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2101Z0340</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细胞生物学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2101Z0320</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分子生物学A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2101Z0155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生态学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6上</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19</w:t>
            </w:r>
          </w:p>
        </w:tc>
        <w:tc>
          <w:tcPr>
            <w:tcW w:w="483"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304</w:t>
            </w:r>
          </w:p>
        </w:tc>
        <w:tc>
          <w:tcPr>
            <w:tcW w:w="42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210</w:t>
            </w:r>
          </w:p>
        </w:tc>
        <w:tc>
          <w:tcPr>
            <w:tcW w:w="484"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94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8</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3</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教师</w:t>
            </w:r>
          </w:p>
          <w:p>
            <w:pPr>
              <w:spacing w:beforeLines="0" w:afterLines="0"/>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教育</w:t>
            </w:r>
          </w:p>
          <w:p>
            <w:pPr>
              <w:spacing w:beforeLines="0" w:afterLines="0"/>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课程</w:t>
            </w: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2117Z0001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心理学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46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2117Z0002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教育学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2117Z0003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exact"/>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习近平总书记关于教育的重要论述研究</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90" w:firstLineChars="5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2上</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2101Z0350</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生物学科课程教学论</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4上</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2113Z1001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教师口语</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2上</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2117Z0005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教育测量与评价</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2117Z0004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职业教育概论</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2上</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2101Z1351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top"/>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基础教育改革研究</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2上</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2101Z1352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top"/>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教师职业道德</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2下</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2101Z1353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top"/>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班级管理</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lang w:eastAsia="zh-CN"/>
              </w:rPr>
            </w:pPr>
            <w:r>
              <w:rPr>
                <w:rFonts w:hint="eastAsia" w:ascii="方正书宋简体" w:hAnsi="方正书宋简体" w:eastAsia="方正书宋简体" w:cs="方正书宋简体"/>
                <w:sz w:val="18"/>
                <w:szCs w:val="24"/>
                <w:lang w:val="en-US" w:eastAsia="zh-CN"/>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lang w:val="en-US" w:eastAsia="zh-CN"/>
              </w:rPr>
            </w:pPr>
            <w:r>
              <w:rPr>
                <w:rFonts w:hint="eastAsia" w:ascii="方正书宋简体" w:hAnsi="方正书宋简体" w:eastAsia="方正书宋简体" w:cs="方正书宋简体"/>
                <w:sz w:val="18"/>
                <w:szCs w:val="24"/>
                <w:lang w:val="en-US" w:eastAsia="zh-CN"/>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lang w:val="en-US" w:eastAsia="zh-CN"/>
              </w:rPr>
            </w:pPr>
            <w:r>
              <w:rPr>
                <w:rFonts w:hint="eastAsia" w:ascii="方正书宋简体" w:hAnsi="方正书宋简体" w:eastAsia="方正书宋简体" w:cs="方正书宋简体"/>
                <w:sz w:val="18"/>
                <w:szCs w:val="24"/>
                <w:lang w:val="en-US" w:eastAsia="zh-CN"/>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lang w:eastAsia="zh-CN"/>
              </w:rPr>
            </w:pPr>
            <w:r>
              <w:rPr>
                <w:rFonts w:hint="eastAsia" w:ascii="方正书宋简体" w:hAnsi="方正书宋简体" w:eastAsia="方正书宋简体" w:cs="方正书宋简体"/>
                <w:kern w:val="0"/>
                <w:sz w:val="18"/>
                <w:szCs w:val="24"/>
              </w:rPr>
              <w:t>2</w:t>
            </w:r>
            <w:r>
              <w:rPr>
                <w:rFonts w:hint="eastAsia" w:ascii="方正书宋简体" w:hAnsi="方正书宋简体" w:eastAsia="方正书宋简体" w:cs="方正书宋简体"/>
                <w:kern w:val="0"/>
                <w:sz w:val="18"/>
                <w:szCs w:val="24"/>
                <w:lang w:eastAsia="zh-CN"/>
              </w:rPr>
              <w:t>上</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14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224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222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53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专</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业</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选</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修</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spacing w:beforeLines="0" w:afterLines="0"/>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kern w:val="0"/>
                <w:sz w:val="18"/>
                <w:szCs w:val="18"/>
              </w:rPr>
              <w:t>程</w:t>
            </w:r>
          </w:p>
        </w:tc>
        <w:tc>
          <w:tcPr>
            <w:tcW w:w="12280" w:type="dxa"/>
            <w:gridSpan w:val="18"/>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 xml:space="preserve">   本专业学生须从下列课程中选修不少于21学分课程,其中考试课程不少于8学分。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sz w:val="18"/>
                <w:szCs w:val="24"/>
              </w:rPr>
              <w:t>2101Z1222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免疫学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上</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2101Z1321</w:t>
            </w:r>
          </w:p>
          <w:p>
            <w:pPr>
              <w:widowControl/>
              <w:spacing w:beforeLines="0" w:afterLines="0"/>
              <w:jc w:val="center"/>
              <w:rPr>
                <w:rFonts w:hint="eastAsia" w:ascii="方正书宋简体" w:hAnsi="方正书宋简体" w:eastAsia="方正书宋简体" w:cs="方正书宋简体"/>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基因组学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上</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2101Z1327</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基因工程B</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2101Z1344</w:t>
            </w:r>
          </w:p>
          <w:p>
            <w:pPr>
              <w:spacing w:beforeLines="0" w:afterLines="0"/>
              <w:jc w:val="center"/>
              <w:rPr>
                <w:rFonts w:hint="eastAsia" w:ascii="方正书宋简体" w:hAnsi="方正书宋简体" w:eastAsia="方正书宋简体" w:cs="方正书宋简体"/>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生物专业英语</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上</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2101Z1213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食药用菌生物技术</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上</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2101Z1330</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生化制药学B</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上</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2101Z1348</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细胞工程B</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6</w:t>
            </w:r>
            <w:r>
              <w:rPr>
                <w:rFonts w:hint="eastAsia" w:ascii="方正书宋简体" w:hAnsi="方正书宋简体" w:eastAsia="方正书宋简体" w:cs="方正书宋简体"/>
                <w:kern w:val="0"/>
                <w:sz w:val="18"/>
                <w:szCs w:val="24"/>
              </w:rPr>
              <w:t>下</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2101Z1345</w:t>
            </w:r>
          </w:p>
          <w:p>
            <w:pPr>
              <w:spacing w:beforeLines="0" w:afterLines="0"/>
              <w:jc w:val="center"/>
              <w:rPr>
                <w:rFonts w:hint="eastAsia" w:ascii="方正书宋简体" w:hAnsi="方正书宋简体" w:eastAsia="方正书宋简体" w:cs="方正书宋简体"/>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发育生物学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12　</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下</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2101Z1331</w:t>
            </w:r>
          </w:p>
          <w:p>
            <w:pPr>
              <w:spacing w:beforeLines="0" w:afterLines="0"/>
              <w:jc w:val="center"/>
              <w:rPr>
                <w:rFonts w:hint="eastAsia" w:ascii="方正书宋简体" w:hAnsi="方正书宋简体" w:eastAsia="方正书宋简体" w:cs="方正书宋简体"/>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生物制品学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10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下</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2101Z1349</w:t>
            </w:r>
          </w:p>
          <w:p>
            <w:pPr>
              <w:spacing w:beforeLines="0" w:afterLines="0"/>
              <w:jc w:val="center"/>
              <w:rPr>
                <w:rFonts w:hint="eastAsia" w:ascii="方正书宋简体" w:hAnsi="方正书宋简体" w:eastAsia="方正书宋简体" w:cs="方正书宋简体"/>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种苗繁育原理与方法</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下</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2101Z1322</w:t>
            </w:r>
          </w:p>
          <w:p>
            <w:pPr>
              <w:spacing w:beforeLines="0" w:afterLines="0"/>
              <w:jc w:val="center"/>
              <w:rPr>
                <w:rFonts w:hint="eastAsia" w:ascii="方正书宋简体" w:hAnsi="方正书宋简体" w:eastAsia="方正书宋简体" w:cs="方正书宋简体"/>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生物信息学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下</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2101Z1134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统计与SAS</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下</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2101Z1251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发酵工程原理</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w:t>
            </w:r>
            <w:r>
              <w:rPr>
                <w:rFonts w:hint="eastAsia" w:ascii="方正书宋简体" w:hAnsi="方正书宋简体" w:eastAsia="方正书宋简体" w:cs="方正书宋简体"/>
                <w:kern w:val="0"/>
                <w:sz w:val="18"/>
                <w:szCs w:val="24"/>
              </w:rPr>
              <w:t>下</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2101Z1332</w:t>
            </w:r>
          </w:p>
          <w:p>
            <w:pPr>
              <w:spacing w:beforeLines="0" w:afterLines="0"/>
              <w:jc w:val="center"/>
              <w:rPr>
                <w:rFonts w:hint="eastAsia" w:ascii="方正书宋简体" w:hAnsi="方正书宋简体" w:eastAsia="方正书宋简体" w:cs="方正书宋简体"/>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天然药物化学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4上</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b/>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2101Z1343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蛋白质工程</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4上</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2101Z1316</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进化生物学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r>
              <w:rPr>
                <w:rFonts w:hint="eastAsia" w:ascii="方正书宋简体" w:hAnsi="方正书宋简体" w:eastAsia="方正书宋简体" w:cs="方正书宋简体"/>
                <w:sz w:val="18"/>
                <w:szCs w:val="24"/>
              </w:rPr>
              <w:t>上</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2101Z1325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生命科学前沿进展</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r>
              <w:rPr>
                <w:rFonts w:hint="eastAsia" w:ascii="方正书宋简体" w:hAnsi="方正书宋简体" w:eastAsia="方正书宋简体" w:cs="方正书宋简体"/>
                <w:sz w:val="18"/>
                <w:szCs w:val="24"/>
              </w:rPr>
              <w:t>上</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2101Z1311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80" w:lineRule="exac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生物科技创新创业专题</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4上</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2101Z1300</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80" w:lineRule="exac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文献检索与科技论文写作</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2上</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　</w:t>
            </w: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21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bl>
    <w:p>
      <w:pPr>
        <w:spacing w:beforeLines="0" w:after="120" w:afterLines="50"/>
        <w:rPr>
          <w:rFonts w:hint="eastAsia" w:ascii="方正书宋简体" w:hAnsi="方正书宋简体" w:eastAsia="方正书宋简体" w:cs="方正书宋简体"/>
          <w:kern w:val="0"/>
          <w:sz w:val="15"/>
          <w:szCs w:val="15"/>
        </w:rPr>
      </w:pPr>
      <w:r>
        <w:rPr>
          <w:rFonts w:hint="eastAsia" w:ascii="方正书宋简体" w:hAnsi="方正书宋简体" w:eastAsia="方正书宋简体" w:cs="方正书宋简体"/>
          <w:sz w:val="15"/>
          <w:szCs w:val="15"/>
        </w:rPr>
        <w:t xml:space="preserve">    注：开设学期栏中“上”表示本学期第一个学段，“下”表示本学期第二个学段。</w:t>
      </w:r>
    </w:p>
    <w:p>
      <w:pPr>
        <w:widowControl/>
        <w:spacing w:beforeLines="0" w:afterLines="0"/>
        <w:jc w:val="left"/>
        <w:rPr>
          <w:rFonts w:hint="default" w:ascii="Times New Roman" w:hAnsi="Times New Roman" w:eastAsia="黑体"/>
          <w:kern w:val="0"/>
          <w:sz w:val="21"/>
          <w:szCs w:val="24"/>
        </w:rPr>
      </w:pPr>
      <w:r>
        <w:rPr>
          <w:rFonts w:hint="default" w:ascii="Times New Roman" w:hAnsi="Times New Roman" w:eastAsia="黑体"/>
          <w:kern w:val="0"/>
          <w:sz w:val="21"/>
          <w:szCs w:val="24"/>
        </w:rPr>
        <w:t xml:space="preserve"> </w:t>
      </w:r>
    </w:p>
    <w:p>
      <w:pPr>
        <w:widowControl/>
        <w:spacing w:beforeLines="0" w:afterLines="0"/>
        <w:jc w:val="left"/>
        <w:rPr>
          <w:rFonts w:hint="default" w:ascii="Times New Roman" w:hAnsi="Times New Roman" w:eastAsia="黑体"/>
          <w:kern w:val="0"/>
          <w:sz w:val="21"/>
          <w:szCs w:val="24"/>
        </w:rPr>
      </w:pPr>
      <w:r>
        <w:rPr>
          <w:rFonts w:hint="default" w:ascii="Times New Roman" w:hAnsi="Times New Roman" w:eastAsia="黑体"/>
          <w:kern w:val="0"/>
          <w:sz w:val="21"/>
          <w:szCs w:val="24"/>
        </w:rPr>
        <w:br w:type="page"/>
      </w:r>
    </w:p>
    <w:p>
      <w:pPr>
        <w:widowControl/>
        <w:spacing w:beforeLines="0" w:afterLines="0"/>
        <w:jc w:val="left"/>
        <w:rPr>
          <w:rFonts w:hint="default" w:ascii="Times New Roman" w:hAnsi="Times New Roman" w:eastAsia="黑体"/>
          <w:kern w:val="0"/>
          <w:sz w:val="21"/>
          <w:szCs w:val="24"/>
        </w:rPr>
      </w:pPr>
      <w:r>
        <w:rPr>
          <w:rFonts w:hint="default" w:ascii="Times New Roman" w:hAnsi="Times New Roman" w:eastAsia="黑体"/>
          <w:kern w:val="0"/>
          <w:sz w:val="21"/>
          <w:szCs w:val="24"/>
        </w:rPr>
        <w:t xml:space="preserve"> </w:t>
      </w:r>
      <w:r>
        <w:rPr>
          <w:rFonts w:hint="eastAsia" w:ascii="方正黑体_GBK" w:hAnsi="方正黑体_GBK" w:eastAsia="方正黑体_GBK" w:cs="方正黑体_GBK"/>
          <w:sz w:val="21"/>
          <w:szCs w:val="21"/>
        </w:rPr>
        <w:t>（二）实践教学课程</w:t>
      </w:r>
    </w:p>
    <w:tbl>
      <w:tblPr>
        <w:tblStyle w:val="6"/>
        <w:tblW w:w="13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4"/>
        <w:gridCol w:w="1418"/>
        <w:gridCol w:w="2322"/>
        <w:gridCol w:w="534"/>
        <w:gridCol w:w="747"/>
        <w:gridCol w:w="477"/>
        <w:gridCol w:w="465"/>
        <w:gridCol w:w="568"/>
        <w:gridCol w:w="573"/>
        <w:gridCol w:w="573"/>
        <w:gridCol w:w="507"/>
        <w:gridCol w:w="573"/>
        <w:gridCol w:w="484"/>
        <w:gridCol w:w="573"/>
        <w:gridCol w:w="621"/>
        <w:gridCol w:w="419"/>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结构</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课程编码</w:t>
            </w:r>
          </w:p>
        </w:tc>
        <w:tc>
          <w:tcPr>
            <w:tcW w:w="232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课程名称</w:t>
            </w:r>
          </w:p>
        </w:tc>
        <w:tc>
          <w:tcPr>
            <w:tcW w:w="5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分</w:t>
            </w:r>
          </w:p>
        </w:tc>
        <w:tc>
          <w:tcPr>
            <w:tcW w:w="7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周</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数</w:t>
            </w:r>
          </w:p>
        </w:tc>
        <w:tc>
          <w:tcPr>
            <w:tcW w:w="94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教学形式</w:t>
            </w:r>
          </w:p>
        </w:tc>
        <w:tc>
          <w:tcPr>
            <w:tcW w:w="5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修读</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类型</w:t>
            </w:r>
          </w:p>
        </w:tc>
        <w:tc>
          <w:tcPr>
            <w:tcW w:w="4323" w:type="dxa"/>
            <w:gridSpan w:val="8"/>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开设学期及周次</w:t>
            </w:r>
          </w:p>
        </w:tc>
        <w:tc>
          <w:tcPr>
            <w:tcW w:w="18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eastAsia" w:ascii="方正黑体_GBK" w:hAnsi="方正黑体_GBK" w:eastAsia="方正黑体_GBK" w:cs="方正黑体_GBK"/>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tblHeader/>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default" w:ascii="Times New Roman" w:hAnsi="Times New Roman"/>
                <w:sz w:val="18"/>
                <w:szCs w:val="24"/>
              </w:rPr>
            </w:pP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default" w:ascii="Times New Roman" w:hAnsi="Times New Roman"/>
                <w:sz w:val="18"/>
                <w:szCs w:val="24"/>
              </w:rPr>
            </w:pPr>
          </w:p>
        </w:tc>
        <w:tc>
          <w:tcPr>
            <w:tcW w:w="232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default" w:ascii="Times New Roman" w:hAnsi="Times New Roman"/>
                <w:sz w:val="18"/>
                <w:szCs w:val="24"/>
              </w:rPr>
            </w:pPr>
          </w:p>
        </w:tc>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default" w:ascii="Times New Roman" w:hAnsi="Times New Roman"/>
                <w:sz w:val="18"/>
                <w:szCs w:val="24"/>
              </w:rPr>
            </w:pPr>
          </w:p>
        </w:tc>
        <w:tc>
          <w:tcPr>
            <w:tcW w:w="7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default" w:ascii="Times New Roman" w:hAnsi="Times New Roman"/>
                <w:sz w:val="18"/>
                <w:szCs w:val="24"/>
              </w:rPr>
            </w:pPr>
          </w:p>
        </w:tc>
        <w:tc>
          <w:tcPr>
            <w:tcW w:w="4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集</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中</w:t>
            </w:r>
          </w:p>
        </w:tc>
        <w:tc>
          <w:tcPr>
            <w:tcW w:w="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分</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散</w:t>
            </w:r>
          </w:p>
        </w:tc>
        <w:tc>
          <w:tcPr>
            <w:tcW w:w="5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default" w:ascii="Times New Roman" w:hAnsi="Times New Roman"/>
                <w:sz w:val="18"/>
                <w:szCs w:val="24"/>
              </w:rPr>
            </w:pPr>
          </w:p>
        </w:tc>
        <w:tc>
          <w:tcPr>
            <w:tcW w:w="11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第一学年</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第二学年</w:t>
            </w:r>
          </w:p>
        </w:tc>
        <w:tc>
          <w:tcPr>
            <w:tcW w:w="10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第三学年</w:t>
            </w:r>
          </w:p>
        </w:tc>
        <w:tc>
          <w:tcPr>
            <w:tcW w:w="1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第四学年</w:t>
            </w:r>
          </w:p>
        </w:tc>
        <w:tc>
          <w:tcPr>
            <w:tcW w:w="18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blHeader/>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default" w:ascii="Times New Roman" w:hAnsi="Times New Roman"/>
                <w:sz w:val="18"/>
                <w:szCs w:val="24"/>
              </w:rPr>
            </w:pPr>
          </w:p>
        </w:tc>
        <w:tc>
          <w:tcPr>
            <w:tcW w:w="232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default" w:ascii="Times New Roman" w:hAnsi="Times New Roman"/>
                <w:sz w:val="18"/>
                <w:szCs w:val="24"/>
              </w:rPr>
            </w:pPr>
          </w:p>
        </w:tc>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7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4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4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5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1</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2</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3</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5</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6</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7</w:t>
            </w: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8</w:t>
            </w:r>
          </w:p>
        </w:tc>
        <w:tc>
          <w:tcPr>
            <w:tcW w:w="18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实</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践</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教</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学</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18"/>
              </w:rPr>
              <w:t>程</w:t>
            </w: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2100S0001</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军事训练</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2101S0001</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植物学A课程实习</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13</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2101S0155</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生态学课程实习</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2101S0211</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生物标本制作</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2101S0355</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微格教学</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9</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2101S0351</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教学技能训练1</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*分散各学期课外时间进行，不占课内学时。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2101S0352</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教学技能训练2</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2101S0353</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教学技能训练3</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2101S0354</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教育见习</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2101S0356</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中学生物教学实验实践</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2101S0358</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教育研习</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4</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2101S0357</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教育实习</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6</w:t>
            </w:r>
          </w:p>
          <w:p>
            <w:pPr>
              <w:spacing w:beforeLines="0" w:afterLines="0"/>
              <w:jc w:val="center"/>
              <w:rPr>
                <w:rFonts w:hint="eastAsia" w:ascii="方正书宋简体" w:hAnsi="方正书宋简体" w:eastAsia="方正书宋简体" w:cs="方正书宋简体"/>
                <w:sz w:val="18"/>
                <w:szCs w:val="24"/>
              </w:rPr>
            </w:pP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1-10</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11-12</w:t>
            </w: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2101S0301</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毕业论文</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9</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18</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13-16</w:t>
            </w: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1-14</w:t>
            </w: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2101S0300</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24"/>
                <w:highlight w:val="none"/>
              </w:rPr>
              <w:t>专业劳动实践</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24"/>
                <w:highlight w:val="none"/>
              </w:rPr>
              <w:t>1</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16学时</w:t>
            </w: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highlight w:val="none"/>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24"/>
                <w:highlight w:val="none"/>
              </w:rPr>
              <w:t>√</w:t>
            </w: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24"/>
                <w:highlight w:val="none"/>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kern w:val="0"/>
                <w:sz w:val="18"/>
                <w:szCs w:val="24"/>
                <w:highlight w:val="none"/>
                <w:lang w:eastAsia="zh-CN"/>
              </w:rPr>
            </w:pPr>
            <w:r>
              <w:rPr>
                <w:rFonts w:hint="eastAsia" w:ascii="方正书宋简体" w:hAnsi="方正书宋简体" w:eastAsia="方正书宋简体" w:cs="方正书宋简体"/>
                <w:color w:val="auto"/>
                <w:sz w:val="18"/>
                <w:szCs w:val="24"/>
                <w:highlight w:val="none"/>
              </w:rPr>
              <w:t>分散在个学期进行，第6学期结束进行考核</w:t>
            </w:r>
            <w:r>
              <w:rPr>
                <w:rFonts w:hint="eastAsia" w:ascii="方正书宋简体" w:hAnsi="方正书宋简体" w:eastAsia="方正书宋简体" w:cs="方正书宋简体"/>
                <w:color w:val="auto"/>
                <w:sz w:val="1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6"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2100S0002</w:t>
            </w: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sz w:val="18"/>
                <w:szCs w:val="18"/>
              </w:rPr>
              <w:t>第二课堂</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w:t>
            </w: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4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4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4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4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4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4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4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4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w:t>
            </w: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学生须通过科技创新、</w:t>
            </w:r>
            <w:r>
              <w:rPr>
                <w:rFonts w:hint="eastAsia" w:ascii="方正书宋简体" w:hAnsi="方正书宋简体" w:eastAsia="方正书宋简体" w:cs="方正书宋简体"/>
                <w:kern w:val="0"/>
                <w:sz w:val="18"/>
                <w:szCs w:val="24"/>
              </w:rPr>
              <w:t>学科竞赛、创业实践、社会实践、职业技能考试等活动获得学分。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p>
        </w:tc>
        <w:tc>
          <w:tcPr>
            <w:tcW w:w="232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b/>
                <w:kern w:val="0"/>
                <w:sz w:val="18"/>
                <w:szCs w:val="24"/>
                <w:lang w:val="en-US" w:eastAsia="zh-CN"/>
              </w:rPr>
            </w:pPr>
            <w:r>
              <w:rPr>
                <w:rFonts w:hint="eastAsia" w:ascii="方正书宋简体" w:hAnsi="方正书宋简体" w:eastAsia="方正书宋简体" w:cs="方正书宋简体"/>
                <w:b/>
                <w:kern w:val="0"/>
                <w:sz w:val="18"/>
                <w:szCs w:val="24"/>
                <w:lang w:val="en-US" w:eastAsia="zh-CN"/>
              </w:rPr>
              <w:t>29</w:t>
            </w:r>
          </w:p>
        </w:tc>
        <w:tc>
          <w:tcPr>
            <w:tcW w:w="7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18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bl>
    <w:p>
      <w:pPr>
        <w:widowControl/>
        <w:spacing w:beforeLines="0" w:afterLines="0"/>
        <w:jc w:val="left"/>
        <w:rPr>
          <w:rFonts w:hint="eastAsia" w:ascii="方正书宋简体" w:hAnsi="方正书宋简体" w:eastAsia="方正书宋简体" w:cs="方正书宋简体"/>
          <w:sz w:val="21"/>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10500" w:firstLineChars="5000"/>
        <w:textAlignment w:val="auto"/>
        <w:outlineLvl w:val="9"/>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专业负责人：张志勇</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10710" w:firstLineChars="5100"/>
        <w:textAlignment w:val="auto"/>
        <w:outlineLvl w:val="9"/>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教学院长：杨天佑</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10500" w:firstLineChars="5000"/>
        <w:textAlignment w:val="auto"/>
        <w:outlineLvl w:val="9"/>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学院负责人：刘明久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jc w:val="center"/>
        <w:textAlignment w:val="auto"/>
        <w:outlineLvl w:val="9"/>
        <w:rPr>
          <w:rFonts w:hint="eastAsia" w:ascii="方正书宋简体" w:hAnsi="方正书宋简体" w:eastAsia="方正书宋简体" w:cs="方正书宋简体"/>
          <w:sz w:val="21"/>
          <w:szCs w:val="24"/>
        </w:rPr>
        <w:sectPr>
          <w:footerReference r:id="rId6" w:type="default"/>
          <w:pgSz w:w="16157" w:h="11906" w:orient="landscape"/>
          <w:pgMar w:top="1361" w:right="1361" w:bottom="1361" w:left="1361" w:header="851" w:footer="907" w:gutter="0"/>
          <w:lnNumType w:countBy="0" w:distance="360"/>
          <w:pgNumType w:fmt="decimal"/>
          <w:cols w:space="720" w:num="1"/>
          <w:rtlGutter w:val="0"/>
          <w:docGrid w:type="lines" w:linePitch="319" w:charSpace="0"/>
        </w:sectPr>
      </w:pP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方正黑体_GBK"/>
          <w:sz w:val="30"/>
          <w:szCs w:val="30"/>
        </w:rPr>
      </w:pPr>
      <w:bookmarkStart w:id="5" w:name="_Toc4585"/>
      <w:bookmarkStart w:id="6" w:name="_Toc17738"/>
    </w:p>
    <w:bookmarkEnd w:id="5"/>
    <w:bookmarkEnd w:id="6"/>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textAlignment w:val="auto"/>
        <w:outlineLvl w:val="9"/>
      </w:pPr>
    </w:p>
    <w:p/>
    <w:sectPr>
      <w:headerReference r:id="rId7" w:type="default"/>
      <w:footerReference r:id="rId8" w:type="default"/>
      <w:pgSz w:w="11906" w:h="16157"/>
      <w:pgMar w:top="1361" w:right="1361" w:bottom="1361" w:left="136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简体">
    <w:altName w:val="宋体"/>
    <w:panose1 w:val="02010601030101010101"/>
    <w:charset w:val="86"/>
    <w:family w:val="script"/>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325755"/>
              <wp:effectExtent l="0" t="0" r="0" b="0"/>
              <wp:wrapNone/>
              <wp:docPr id="7" name="文本框 3"/>
              <wp:cNvGraphicFramePr/>
              <a:graphic xmlns:a="http://schemas.openxmlformats.org/drawingml/2006/main">
                <a:graphicData uri="http://schemas.microsoft.com/office/word/2010/wordprocessingShape">
                  <wps:wsp>
                    <wps:cNvSpPr txBox="1"/>
                    <wps:spPr>
                      <a:xfrm>
                        <a:off x="0" y="0"/>
                        <a:ext cx="135255" cy="325755"/>
                      </a:xfrm>
                      <a:prstGeom prst="rect">
                        <a:avLst/>
                      </a:prstGeom>
                      <a:noFill/>
                      <a:ln>
                        <a:noFill/>
                      </a:ln>
                    </wps:spPr>
                    <wps:txbx>
                      <w:txbxContent>
                        <w:p>
                          <w:pPr>
                            <w:snapToGrid w:val="0"/>
                            <w:spacing w:beforeLines="0" w:afterLines="0"/>
                            <w:rPr>
                              <w:rFonts w:hint="default" w:ascii="Times New Roman" w:hAnsi="Times New Roman" w:cs="Times New Roman"/>
                              <w:sz w:val="18"/>
                              <w:szCs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25.65pt;width:10.65pt;mso-position-horizontal:center;mso-position-horizontal-relative:margin;mso-wrap-style:none;z-index:251659264;mso-width-relative:page;mso-height-relative:page;" filled="f" stroked="f" coordsize="21600,21600" o:gfxdata="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B2c2NEAAAADAQAADwAAAAAAAAABACAAAAAiAAAAZHJzL2Rvd25y&#10;ZXYueG1sUEsBAhQAFAAAAAgAh07iQGBfQF7MAQAAlwMAAA4AAAAAAAAAAQAgAAAAIAEAAGRycy9l&#10;Mm9Eb2MueG1sUEsFBgAAAAAGAAYAWQEAAF4FAAAAAA==&#10;">
              <v:fill on="f" focussize="0,0"/>
              <v:stroke on="f"/>
              <v:imagedata o:title=""/>
              <o:lock v:ext="edit" aspectratio="f"/>
              <v:textbox inset="0mm,0mm,0mm,0mm" style="mso-fit-shape-to-text:t;">
                <w:txbxContent>
                  <w:p>
                    <w:pPr>
                      <w:snapToGrid w:val="0"/>
                      <w:spacing w:beforeLines="0" w:afterLines="0"/>
                      <w:rPr>
                        <w:rFonts w:hint="default" w:ascii="Times New Roman" w:hAnsi="Times New Roman" w:cs="Times New Roman"/>
                        <w:sz w:val="18"/>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325755"/>
              <wp:effectExtent l="0" t="0" r="0" b="0"/>
              <wp:wrapNone/>
              <wp:docPr id="6" name="文本框 4"/>
              <wp:cNvGraphicFramePr/>
              <a:graphic xmlns:a="http://schemas.openxmlformats.org/drawingml/2006/main">
                <a:graphicData uri="http://schemas.microsoft.com/office/word/2010/wordprocessingShape">
                  <wps:wsp>
                    <wps:cNvSpPr txBox="1"/>
                    <wps:spPr>
                      <a:xfrm>
                        <a:off x="0" y="0"/>
                        <a:ext cx="135255" cy="325755"/>
                      </a:xfrm>
                      <a:prstGeom prst="rect">
                        <a:avLst/>
                      </a:prstGeom>
                      <a:noFill/>
                      <a:ln>
                        <a:noFill/>
                      </a:ln>
                    </wps:spPr>
                    <wps:txbx>
                      <w:txbxContent>
                        <w:p>
                          <w:pPr>
                            <w:snapToGrid w:val="0"/>
                            <w:spacing w:beforeLines="0" w:afterLines="0"/>
                            <w:rPr>
                              <w:rFonts w:hint="default" w:ascii="Times New Roman" w:hAnsi="Times New Roman" w:cs="Times New Roman"/>
                              <w:sz w:val="18"/>
                              <w:szCs w:val="18"/>
                            </w:rPr>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5.65pt;width:10.65pt;mso-position-horizontal:center;mso-position-horizontal-relative:margin;mso-wrap-style:none;z-index:251660288;mso-width-relative:page;mso-height-relative:page;" filled="f" stroked="f" coordsize="21600,21600" o:gfxdata="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QdnNjRAAAAAwEAAA8AAAAAAAAAAQAgAAAAIgAAAGRycy9kb3du&#10;cmV2LnhtbFBLAQIUABQAAAAIAIdO4kCeEIQ2zQEAAJcDAAAOAAAAAAAAAAEAIAAAACABAABkcnMv&#10;ZTJvRG9jLnhtbFBLBQYAAAAABgAGAFkBAABfBQAAAAA=&#10;">
              <v:fill on="f" focussize="0,0"/>
              <v:stroke on="f"/>
              <v:imagedata o:title=""/>
              <o:lock v:ext="edit" aspectratio="f"/>
              <v:textbox inset="0mm,0mm,0mm,0mm" style="mso-fit-shape-to-text:t;">
                <w:txbxContent>
                  <w:p>
                    <w:pPr>
                      <w:snapToGrid w:val="0"/>
                      <w:spacing w:beforeLines="0" w:afterLines="0"/>
                      <w:rPr>
                        <w:rFonts w:hint="default" w:ascii="Times New Roman" w:hAnsi="Times New Roman" w:cs="Times New Roman"/>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5255" cy="325755"/>
              <wp:effectExtent l="0" t="0" r="0" b="0"/>
              <wp:wrapNone/>
              <wp:docPr id="8" name="文本框 1"/>
              <wp:cNvGraphicFramePr/>
              <a:graphic xmlns:a="http://schemas.openxmlformats.org/drawingml/2006/main">
                <a:graphicData uri="http://schemas.microsoft.com/office/word/2010/wordprocessingShape">
                  <wps:wsp>
                    <wps:cNvSpPr txBox="1"/>
                    <wps:spPr>
                      <a:xfrm>
                        <a:off x="0" y="0"/>
                        <a:ext cx="135255" cy="325755"/>
                      </a:xfrm>
                      <a:prstGeom prst="rect">
                        <a:avLst/>
                      </a:prstGeom>
                      <a:noFill/>
                      <a:ln>
                        <a:noFill/>
                      </a:ln>
                    </wps:spPr>
                    <wps:txbx>
                      <w:txbxContent>
                        <w:p>
                          <w:pPr>
                            <w:snapToGrid w:val="0"/>
                            <w:spacing w:beforeLines="0" w:afterLines="0"/>
                            <w:rPr>
                              <w:rFonts w:hint="default" w:ascii="Times New Roman" w:hAnsi="Times New Roman" w:cs="Times New Roman"/>
                              <w:sz w:val="18"/>
                              <w:szCs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25.65pt;width:10.65pt;mso-position-horizontal:center;mso-position-horizontal-relative:margin;mso-wrap-style:none;z-index:251661312;mso-width-relative:page;mso-height-relative:page;" filled="f" stroked="f" coordsize="21600,21600" o:gfxdata="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QdnNjRAAAAAwEAAA8AAAAAAAAAAQAgAAAAIgAAAGRycy9kb3du&#10;cmV2LnhtbFBLAQIUABQAAAAIAIdO4kCXwWXvzQEAAJcDAAAOAAAAAAAAAAEAIAAAACABAABkcnMv&#10;ZTJvRG9jLnhtbFBLBQYAAAAABgAGAFkBAABfBQAAAAA=&#10;">
              <v:fill on="f" focussize="0,0"/>
              <v:stroke on="f"/>
              <v:imagedata o:title=""/>
              <o:lock v:ext="edit" aspectratio="f"/>
              <v:textbox inset="0mm,0mm,0mm,0mm" style="mso-fit-shape-to-text:t;">
                <w:txbxContent>
                  <w:p>
                    <w:pPr>
                      <w:snapToGrid w:val="0"/>
                      <w:spacing w:beforeLines="0" w:afterLines="0"/>
                      <w:rPr>
                        <w:rFonts w:hint="default" w:ascii="Times New Roman" w:hAnsi="Times New Roman"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Lines="0" w:afterLines="0"/>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Lines="0" w:afterLines="0"/>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54FED"/>
    <w:rsid w:val="058F287E"/>
    <w:rsid w:val="05D60BF3"/>
    <w:rsid w:val="0642380D"/>
    <w:rsid w:val="065B531B"/>
    <w:rsid w:val="0A854FC2"/>
    <w:rsid w:val="0B8E6FCE"/>
    <w:rsid w:val="0D771803"/>
    <w:rsid w:val="0DBE7FDF"/>
    <w:rsid w:val="11CB3CE2"/>
    <w:rsid w:val="123A7A90"/>
    <w:rsid w:val="13C20D00"/>
    <w:rsid w:val="14BB182B"/>
    <w:rsid w:val="155E6065"/>
    <w:rsid w:val="16F35F62"/>
    <w:rsid w:val="184C4E85"/>
    <w:rsid w:val="19147216"/>
    <w:rsid w:val="195F68D2"/>
    <w:rsid w:val="1CD54128"/>
    <w:rsid w:val="1CFD6979"/>
    <w:rsid w:val="1E954087"/>
    <w:rsid w:val="2219632B"/>
    <w:rsid w:val="26BC4278"/>
    <w:rsid w:val="28274AF0"/>
    <w:rsid w:val="2AFD0B0A"/>
    <w:rsid w:val="2DDD3A47"/>
    <w:rsid w:val="322A432C"/>
    <w:rsid w:val="323227F2"/>
    <w:rsid w:val="324B099C"/>
    <w:rsid w:val="325C6394"/>
    <w:rsid w:val="35E17AE6"/>
    <w:rsid w:val="36691AD7"/>
    <w:rsid w:val="36EE058E"/>
    <w:rsid w:val="3B8261E8"/>
    <w:rsid w:val="3F617664"/>
    <w:rsid w:val="42C80C3E"/>
    <w:rsid w:val="48005791"/>
    <w:rsid w:val="48CF076A"/>
    <w:rsid w:val="4CA0399E"/>
    <w:rsid w:val="4D5B321D"/>
    <w:rsid w:val="51975BB8"/>
    <w:rsid w:val="543B409E"/>
    <w:rsid w:val="558F7DC2"/>
    <w:rsid w:val="55A657E1"/>
    <w:rsid w:val="56647D82"/>
    <w:rsid w:val="57A8196E"/>
    <w:rsid w:val="59E45154"/>
    <w:rsid w:val="60585031"/>
    <w:rsid w:val="607F2E44"/>
    <w:rsid w:val="61E2570D"/>
    <w:rsid w:val="639314BF"/>
    <w:rsid w:val="656F0F79"/>
    <w:rsid w:val="66462EC5"/>
    <w:rsid w:val="666F0D15"/>
    <w:rsid w:val="66DB1C8C"/>
    <w:rsid w:val="67D24B0E"/>
    <w:rsid w:val="6CC906E4"/>
    <w:rsid w:val="6D646D1F"/>
    <w:rsid w:val="6E9A3FB9"/>
    <w:rsid w:val="724A4E56"/>
    <w:rsid w:val="746C561C"/>
    <w:rsid w:val="74E9606A"/>
    <w:rsid w:val="795D3EE1"/>
    <w:rsid w:val="79803129"/>
    <w:rsid w:val="79F871B0"/>
    <w:rsid w:val="7A1F55E5"/>
    <w:rsid w:val="7B480CB5"/>
    <w:rsid w:val="7C53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3">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ascii="Times New Roman" w:hAnsi="Times New Roman" w:eastAsia="仿宋_GB2312"/>
      <w:sz w:val="18"/>
      <w:szCs w:val="24"/>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rPr>
  </w:style>
  <w:style w:type="character" w:styleId="9">
    <w:name w:val="page number"/>
    <w:unhideWhenUsed/>
    <w:qFormat/>
    <w:uiPriority w:val="0"/>
    <w:rPr>
      <w:rFonts w:hint="default" w:ascii="Times New Roman" w:hAnsi="Times New Roman" w:eastAsia="宋体" w:cs="Times New Roman"/>
      <w:sz w:val="24"/>
      <w:szCs w:val="24"/>
    </w:rPr>
  </w:style>
  <w:style w:type="paragraph" w:customStyle="1" w:styleId="10">
    <w:name w:val="00大标"/>
    <w:basedOn w:val="1"/>
    <w:unhideWhenUsed/>
    <w:qFormat/>
    <w:uiPriority w:val="0"/>
    <w:pPr>
      <w:tabs>
        <w:tab w:val="left" w:pos="7770"/>
      </w:tabs>
      <w:adjustRightInd w:val="0"/>
      <w:snapToGrid w:val="0"/>
      <w:spacing w:beforeLines="0" w:afterLines="0" w:line="360" w:lineRule="auto"/>
      <w:jc w:val="center"/>
    </w:pPr>
    <w:rPr>
      <w:rFonts w:hint="default" w:eastAsia="方正小标宋_GBK"/>
      <w:color w:val="000000"/>
      <w:kern w:val="144"/>
      <w:sz w:val="38"/>
      <w:szCs w:val="24"/>
    </w:rPr>
  </w:style>
  <w:style w:type="paragraph" w:customStyle="1" w:styleId="11">
    <w:name w:val="111专业代码"/>
    <w:basedOn w:val="1"/>
    <w:unhideWhenUsed/>
    <w:qFormat/>
    <w:uiPriority w:val="0"/>
    <w:pPr>
      <w:spacing w:beforeLines="0" w:afterLines="0" w:line="360" w:lineRule="auto"/>
      <w:jc w:val="center"/>
    </w:pPr>
    <w:rPr>
      <w:rFonts w:hint="eastAsia" w:ascii="方正楷体简体" w:eastAsia="方正楷体简体"/>
      <w:color w:val="000000"/>
      <w:kern w:val="144"/>
      <w:sz w:val="28"/>
      <w:szCs w:val="24"/>
    </w:rPr>
  </w:style>
  <w:style w:type="paragraph" w:customStyle="1" w:styleId="12">
    <w:name w:val="11内文"/>
    <w:basedOn w:val="1"/>
    <w:unhideWhenUsed/>
    <w:qFormat/>
    <w:uiPriority w:val="0"/>
    <w:pPr>
      <w:widowControl/>
      <w:spacing w:beforeLines="0" w:afterLines="0" w:line="320" w:lineRule="exact"/>
      <w:ind w:firstLine="420" w:firstLineChars="200"/>
      <w:jc w:val="left"/>
    </w:pPr>
    <w:rPr>
      <w:rFonts w:hint="default" w:eastAsia="方正书宋简体"/>
      <w:kern w:val="0"/>
      <w:sz w:val="21"/>
      <w:szCs w:val="24"/>
    </w:rPr>
  </w:style>
  <w:style w:type="paragraph" w:customStyle="1" w:styleId="13">
    <w:name w:val="11大标题"/>
    <w:basedOn w:val="10"/>
    <w:unhideWhenUsed/>
    <w:qFormat/>
    <w:uiPriority w:val="0"/>
    <w:pPr>
      <w:spacing w:beforeLines="0" w:afterLines="0"/>
    </w:pPr>
    <w:rPr>
      <w:rFonts w:hint="default"/>
      <w:sz w:val="38"/>
      <w:szCs w:val="24"/>
    </w:rPr>
  </w:style>
  <w:style w:type="character" w:customStyle="1" w:styleId="14">
    <w:name w:val="font01"/>
    <w:unhideWhenUsed/>
    <w:qFormat/>
    <w:uiPriority w:val="0"/>
    <w:rPr>
      <w:rFonts w:hint="default" w:ascii="Times New Roman" w:hAnsi="Times New Roman" w:eastAsia="宋体" w:cs="Times New Roman"/>
      <w:color w:val="000000"/>
      <w:sz w:val="18"/>
      <w:szCs w:val="18"/>
    </w:rPr>
  </w:style>
  <w:style w:type="character" w:customStyle="1" w:styleId="15">
    <w:name w:val="font11"/>
    <w:unhideWhenUsed/>
    <w:qFormat/>
    <w:uiPriority w:val="0"/>
    <w:rPr>
      <w:rFonts w:hint="eastAsia" w:ascii="宋体" w:hAnsi="宋体" w:eastAsia="宋体" w:cs="宋体"/>
      <w:color w:val="FF0000"/>
      <w:sz w:val="18"/>
      <w:szCs w:val="18"/>
    </w:rPr>
  </w:style>
  <w:style w:type="character" w:customStyle="1" w:styleId="16">
    <w:name w:val="font41"/>
    <w:unhideWhenUsed/>
    <w:qFormat/>
    <w:uiPriority w:val="0"/>
    <w:rPr>
      <w:rFonts w:hint="default" w:ascii="Times New Roman" w:hAnsi="Times New Roman" w:eastAsia="宋体" w:cs="Times New Roman"/>
      <w:color w:val="000000"/>
      <w:sz w:val="18"/>
      <w:szCs w:val="18"/>
    </w:rPr>
  </w:style>
  <w:style w:type="character" w:customStyle="1" w:styleId="17">
    <w:name w:val="font21"/>
    <w:unhideWhenUsed/>
    <w:qFormat/>
    <w:uiPriority w:val="0"/>
    <w:rPr>
      <w:rFonts w:hint="eastAsia" w:ascii="宋体" w:hAnsi="宋体" w:eastAsia="宋体" w:cs="宋体"/>
      <w:color w:val="000000"/>
      <w:sz w:val="18"/>
      <w:szCs w:val="18"/>
    </w:rPr>
  </w:style>
  <w:style w:type="character" w:customStyle="1" w:styleId="18">
    <w:name w:val="font31"/>
    <w:unhideWhenUsed/>
    <w:qFormat/>
    <w:uiPriority w:val="0"/>
    <w:rPr>
      <w:rFonts w:hint="default" w:ascii="Times New Roman" w:hAnsi="Times New Roman" w:eastAsia="宋体" w:cs="Times New Roman"/>
      <w:color w:val="000000"/>
      <w:sz w:val="18"/>
      <w:szCs w:val="18"/>
    </w:rPr>
  </w:style>
  <w:style w:type="character" w:customStyle="1" w:styleId="19">
    <w:name w:val="font171"/>
    <w:unhideWhenUsed/>
    <w:qFormat/>
    <w:uiPriority w:val="0"/>
    <w:rPr>
      <w:rFonts w:hint="default" w:ascii="Calibri" w:hAnsi="Calibri" w:eastAsia="宋体" w:cs="Calibri"/>
      <w:color w:val="000000"/>
      <w:sz w:val="18"/>
      <w:szCs w:val="18"/>
    </w:rPr>
  </w:style>
  <w:style w:type="character" w:customStyle="1" w:styleId="20">
    <w:name w:val="font112"/>
    <w:unhideWhenUsed/>
    <w:qFormat/>
    <w:uiPriority w:val="0"/>
    <w:rPr>
      <w:rFonts w:hint="default" w:ascii="Calibri" w:hAnsi="Calibri" w:eastAsia="宋体" w:cs="Calibri"/>
      <w:color w:val="FF0000"/>
      <w:sz w:val="18"/>
      <w:szCs w:val="18"/>
    </w:rPr>
  </w:style>
  <w:style w:type="paragraph" w:customStyle="1" w:styleId="21">
    <w:name w:val="table of figures"/>
    <w:basedOn w:val="1"/>
    <w:next w:val="1"/>
    <w:qFormat/>
    <w:uiPriority w:val="0"/>
    <w:pPr>
      <w:ind w:leftChars="200" w:hanging="200" w:hangingChars="200"/>
    </w:pPr>
  </w:style>
  <w:style w:type="paragraph" w:customStyle="1" w:styleId="22">
    <w:name w:val="大标题QHM"/>
    <w:basedOn w:val="1"/>
    <w:qFormat/>
    <w:uiPriority w:val="0"/>
    <w:pPr>
      <w:snapToGrid w:val="0"/>
      <w:spacing w:after="50" w:afterLines="50" w:line="240" w:lineRule="auto"/>
      <w:jc w:val="center"/>
    </w:pPr>
    <w:rPr>
      <w:rFonts w:eastAsia="黑体"/>
      <w:sz w:val="36"/>
    </w:r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2021-08-04T03:10:00Z</dcterms:created>
  <dc:creator>酷酷洛</dc:creator>
  <cp:lastModifiedBy>Lenovo</cp:lastModifiedBy>
  <cp:lastPrinted>2021-09-18T01:00:00Z</cp:lastPrinted>
  <dcterms:modified xsi:type="dcterms:W3CDTF">2021-12-13T10:50:59Z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24351B5F56D649DA8A39937C95DA74EB</vt:lpwstr>
  </property>
  <property fmtid="{D5CDD505-2E9C-101B-9397-08002B2CF9AE}" pid="4" name="KSOSaveFontToCloudKey">
    <vt:lpwstr>450768380_cloud</vt:lpwstr>
  </property>
</Properties>
</file>