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rPr>
          <w:rFonts w:hint="eastAsia"/>
        </w:rPr>
      </w:pPr>
      <w:bookmarkStart w:id="0" w:name="_Toc17738"/>
      <w:bookmarkStart w:id="1" w:name="_Toc4585"/>
      <w:r>
        <w:rPr>
          <w:rFonts w:hint="eastAsia"/>
        </w:rPr>
        <w:t>生物技术专业培养方案</w:t>
      </w:r>
      <w:bookmarkEnd w:id="0"/>
      <w:bookmarkEnd w:id="1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/>
          <w:color w:val="auto"/>
          <w:sz w:val="28"/>
          <w:szCs w:val="24"/>
        </w:rPr>
      </w:pPr>
      <w:r>
        <w:rPr>
          <w:rFonts w:hint="eastAsia" w:ascii="Times New Roman" w:hAnsi="Times New Roman"/>
          <w:color w:val="auto"/>
          <w:sz w:val="28"/>
          <w:szCs w:val="24"/>
        </w:rPr>
        <w:t>专业代码：071002    普高生源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21"/>
          <w:szCs w:val="21"/>
        </w:rPr>
        <w:t>一、培养目标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本专业立足河南、面向全国，培养适应生物技术产业发展需要，德智体美劳全面发展，具备较强的自然科学基础、较宽的学科视野，具有进一步深造和发展潜能，系统掌握生物科学技术的基础知识、基本理论和基本实验技能，能在农业、林业、医药、食品等行业的企业从事与生物技术有关的应用研究、技术开发、生产管理等工作的应用型高级专门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21"/>
          <w:szCs w:val="21"/>
        </w:rPr>
        <w:t>二、毕业要求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本专业毕业生应达到以下几方面要求：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21"/>
          <w:szCs w:val="21"/>
        </w:rPr>
        <w:t>毕业要求1：道德素养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  <w:lang w:val="en-US" w:eastAsia="zh-CN"/>
        </w:rPr>
        <w:t xml:space="preserve">1.1 </w:t>
      </w: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热爱社会主义祖国，拥护中国共产党的领导；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  <w:lang w:val="en-US" w:eastAsia="zh-CN"/>
        </w:rPr>
        <w:t xml:space="preserve">1.2 </w:t>
      </w: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树立正确的世界观、人生观、价值观；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  <w:lang w:val="en-US" w:eastAsia="zh-CN"/>
        </w:rPr>
        <w:t xml:space="preserve">1.3 </w:t>
      </w: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坚定中国特色社会主义理论自信、道路自信、制度自信和文化自信，自觉弘扬和践行社会主义核心价值观；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  <w:lang w:val="en-US" w:eastAsia="zh-CN"/>
        </w:rPr>
        <w:t xml:space="preserve">1.4 </w:t>
      </w: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具有良好的社会公德、职业道德、劳动观念和法治意识。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21"/>
          <w:szCs w:val="21"/>
        </w:rPr>
      </w:pPr>
      <w:bookmarkStart w:id="2" w:name="_Hlk74158744"/>
      <w:r>
        <w:rPr>
          <w:rFonts w:hint="eastAsia" w:ascii="方正黑体_GBK" w:hAnsi="方正黑体_GBK" w:eastAsia="方正黑体_GBK" w:cs="方正黑体_GBK"/>
          <w:kern w:val="0"/>
          <w:sz w:val="21"/>
          <w:szCs w:val="21"/>
        </w:rPr>
        <w:t>毕业要求2：自然科学基础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2.1 掌握本专业所需的数学、物理学、化学、信息学等学科的基本知识；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2.2 掌握一定的生物工程相关原理的基础知识。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21"/>
          <w:szCs w:val="21"/>
        </w:rPr>
        <w:t>毕业要求3：专业基础知识、基本理论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spacing w:val="-4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 xml:space="preserve">3.1 </w:t>
      </w:r>
      <w:r>
        <w:rPr>
          <w:rFonts w:hint="eastAsia" w:ascii="Times New Roman" w:hAnsi="Times New Roman" w:eastAsia="方正书宋简体" w:cs="Times New Roman"/>
          <w:spacing w:val="-4"/>
          <w:kern w:val="0"/>
          <w:sz w:val="21"/>
          <w:szCs w:val="21"/>
        </w:rPr>
        <w:t>系统掌握生物化学、细胞生物学、遗传学、微生物学、基因工程等生命科学技术的基础知识；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3.2 系统掌握生命科学技术的相关基本理论。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21"/>
          <w:szCs w:val="21"/>
        </w:rPr>
        <w:t>毕业要求4：实践能力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4.1熟练掌握生物化学、细胞生物学、基因工程、细胞工程等生物科学和技术实验的基本技能。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4.2实践教学环节态度认真、操作规范，具有积极主动的实践意识。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21"/>
          <w:szCs w:val="21"/>
        </w:rPr>
        <w:t>毕业要求5：学科视野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5.1 熟悉生物技术及其产业的相关方针、政策和法规；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5.2 了解生物技术的科学前沿、发展状况及应用前景，了解其发展趋势和最新发展动态；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5.3 熟悉药用植物、食药用菌等的基本知识、栽培管理，了解植物药用成分及其开发利用方法；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5.4 了解生化药物、生物制品等的基本知识及其开发利用方法。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21"/>
          <w:szCs w:val="21"/>
        </w:rPr>
        <w:t>毕业要求6：专业素养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6.1 初步掌握生物技术研究的方法和手段；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6.2 初步具备发现、提出、分析和解决生物技术相关问题的能力；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6.3 初步掌握实验综合设计、结果分析的能力。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21"/>
          <w:szCs w:val="21"/>
        </w:rPr>
        <w:t>毕业要求7：写作、交流能力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7.1 初步具备综合运用现代信息技术进行科技文献检索、资料查询的能力；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7.2 具备一定的学术论文撰写能力；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7.3 具备较好的表达交流能力、一定的计算机及信息技术应用能力；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7.4 具有一定的国际视野，一定的外语应用能力和跨文化交流与合作能力。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88" w:lineRule="auto"/>
        <w:ind w:left="0" w:leftChars="0" w:right="0" w:rightChars="0" w:firstLine="43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21"/>
          <w:szCs w:val="21"/>
        </w:rPr>
        <w:t>毕业要求8：其它综合素质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8.1 掌握体育锻炼基本方法和心理保健基础知识，具有良好的身心素质，达到《国家学生体质健康标准》；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8.2 具备一定的审美和人文素养；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8.3 具有一定的创新创业意识和团队协作精神；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8.4 具备自主学习和终身学习的意识，有不断学习和适应发展的能力。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21"/>
          <w:szCs w:val="21"/>
        </w:rPr>
        <w:t>三、学制、学位和毕业学分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1. 学制四年，学生可在3～7年完成学业。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2. 授予学位：理学学士。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3. 毕业学分：本专业毕业生最少修读165学分，其中必修课139学分。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21"/>
          <w:szCs w:val="21"/>
        </w:rPr>
        <w:t>四、主干学科与主要课程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1. 主干学科：生物学、农学。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Times New Roman" w:hAnsi="Times New Roman" w:eastAsia="方正书宋简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kern w:val="0"/>
          <w:sz w:val="21"/>
          <w:szCs w:val="21"/>
        </w:rPr>
        <w:t>2. 主要课程：生物化学、微生物学、遗传学、分子生物学、细胞生物学、细胞工程、基因工程、发酵工程、药用植物栽培学。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left="0" w:leftChars="0" w:right="0" w:rightChars="0" w:firstLine="435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21"/>
          <w:szCs w:val="21"/>
        </w:rPr>
        <w:t>五、课程结构及学分比例</w:t>
      </w:r>
    </w:p>
    <w:tbl>
      <w:tblPr>
        <w:tblStyle w:val="6"/>
        <w:tblpPr w:leftFromText="180" w:rightFromText="180" w:vertAnchor="text" w:horzAnchor="margin" w:tblpXSpec="center" w:tblpY="164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6"/>
        <w:gridCol w:w="774"/>
        <w:gridCol w:w="919"/>
        <w:gridCol w:w="763"/>
        <w:gridCol w:w="844"/>
        <w:gridCol w:w="890"/>
        <w:gridCol w:w="849"/>
        <w:gridCol w:w="909"/>
        <w:gridCol w:w="77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课程结构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合计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占总学分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比例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实践教学学分</w:t>
            </w: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实践学分占总学分比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学分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学时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学分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学时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学时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/>
                <w:kern w:val="0"/>
                <w:sz w:val="18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/>
                <w:kern w:val="0"/>
                <w:sz w:val="18"/>
                <w:szCs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通识教育课程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8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22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128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50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9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50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30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3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5.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5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学科基础课程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752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  <w:lang w:val="en-US" w:eastAsia="zh-CN"/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752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27.9%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9.9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6.0%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专业教育课程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17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272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672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25.5%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7.6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实践教学课程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—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—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6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4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6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4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合  计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139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19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74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26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400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23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74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100%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50.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30.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  <w:lang w:val="en-US" w:eastAsia="zh-CN"/>
              </w:rPr>
              <w:t>4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%</w:t>
            </w:r>
          </w:p>
        </w:tc>
      </w:tr>
    </w:tbl>
    <w:p>
      <w:pPr>
        <w:spacing w:beforeLines="0" w:afterLines="0"/>
        <w:rPr>
          <w:rFonts w:hint="default" w:ascii="Times New Roman" w:hAnsi="Times New Roman"/>
          <w:sz w:val="21"/>
          <w:szCs w:val="24"/>
        </w:rPr>
        <w:sectPr>
          <w:headerReference r:id="rId4" w:type="default"/>
          <w:footerReference r:id="rId5" w:type="default"/>
          <w:pgSz w:w="11906" w:h="16157"/>
          <w:pgMar w:top="1361" w:right="1361" w:bottom="1361" w:left="1361" w:header="851" w:footer="992" w:gutter="0"/>
          <w:lnNumType w:countBy="0" w:distance="360"/>
          <w:pgNumType w:fmt="decimal"/>
          <w:cols w:space="720" w:num="1"/>
          <w:rtlGutter w:val="0"/>
          <w:docGrid w:type="lines" w:linePitch="312" w:charSpace="0"/>
        </w:sectPr>
      </w:pPr>
    </w:p>
    <w:p>
      <w:pPr>
        <w:widowControl/>
        <w:spacing w:beforeLines="0" w:after="120" w:afterLines="50"/>
        <w:ind w:firstLine="493" w:firstLineChars="235"/>
        <w:jc w:val="left"/>
        <w:rPr>
          <w:rFonts w:hint="eastAsia" w:ascii="方正黑体_GBK" w:hAnsi="方正黑体_GBK" w:eastAsia="方正黑体_GBK" w:cs="方正黑体_GBK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21"/>
          <w:szCs w:val="21"/>
        </w:rPr>
        <w:t>六、毕业要求与课程体系的关联矩阵</w:t>
      </w:r>
    </w:p>
    <w:tbl>
      <w:tblPr>
        <w:tblStyle w:val="6"/>
        <w:tblW w:w="13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5"/>
        <w:gridCol w:w="399"/>
        <w:gridCol w:w="460"/>
        <w:gridCol w:w="459"/>
        <w:gridCol w:w="392"/>
        <w:gridCol w:w="526"/>
        <w:gridCol w:w="467"/>
        <w:gridCol w:w="452"/>
        <w:gridCol w:w="605"/>
        <w:gridCol w:w="507"/>
        <w:gridCol w:w="518"/>
        <w:gridCol w:w="398"/>
        <w:gridCol w:w="441"/>
        <w:gridCol w:w="420"/>
        <w:gridCol w:w="400"/>
        <w:gridCol w:w="385"/>
        <w:gridCol w:w="459"/>
        <w:gridCol w:w="460"/>
        <w:gridCol w:w="459"/>
        <w:gridCol w:w="460"/>
        <w:gridCol w:w="459"/>
        <w:gridCol w:w="459"/>
        <w:gridCol w:w="459"/>
        <w:gridCol w:w="461"/>
        <w:gridCol w:w="461"/>
        <w:gridCol w:w="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tblHeader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课程名称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毕业要求1：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道德素养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毕业要求2：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自然科学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基础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毕业要求3：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专业基础知识、基本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理论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毕业要求4：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实践能力</w:t>
            </w: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毕业要求5：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学科视野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毕业要求6：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专业素养</w:t>
            </w: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毕业要求7：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写作、交流能力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毕业要求8：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eastAsia="方正黑体_GBK" w:cs="Times New Roman"/>
                <w:sz w:val="17"/>
                <w:szCs w:val="17"/>
              </w:rPr>
              <w:t>其它综合素质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8" w:hRule="atLeast"/>
          <w:tblHeader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sz w:val="17"/>
                <w:szCs w:val="1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1.1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1.2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1.3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1.4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2.1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2.2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3.1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3.2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4.1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4.2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5.1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5.2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5.3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5.4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6.1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6.2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6.3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7.1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7.2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7.3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7.4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8.1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8.2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8.3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思想道德与法治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中国近现代史纲要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马克思主义基本原理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毛泽东思想和中国特色社会主义理论体系概论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形势与政策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军事理论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国家安全教育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大学劳动教育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大学英语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大学体育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计算机应用与基础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大学生心理健康教育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创新创业基础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职业规划与就业指导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艺术审美类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人文社科类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传统文化传承类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高等数学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无机及分析化学A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有机化学A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大学物理C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药用植物学A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生物化学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微生物学A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遗传学A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植物生理学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生物技术专业导论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试验设计与统计分析B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细胞生物学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分子生物学A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药用植物栽培学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细胞工程A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基因工程A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发酵工程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生化制药学A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经济植物快繁技术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天然药物化学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  <w:t>基因组学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生物技术安全评价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分析与检测技术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生物科技创新创业专题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生物专业英语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文献检索与科技论文写作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生物信息学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食药用菌生物技术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药用植物学课程实习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细胞工程A课程实习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发酵工程课程实习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基因工程A课程实习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药用植物栽培学课程实习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生化制药学A课程实习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天然药物化学课程实习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经济植物快繁技术课程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生物技术安全评价课程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植物生长发育调控课程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食药用菌生物技术课程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专业劳动实践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毕业论文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生产实习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第二课堂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L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7"/>
                <w:szCs w:val="17"/>
              </w:rPr>
              <w:t>M</w:t>
            </w:r>
          </w:p>
        </w:tc>
      </w:tr>
    </w:tbl>
    <w:p>
      <w:pPr>
        <w:spacing w:before="120" w:beforeLines="50" w:afterLines="0"/>
        <w:rPr>
          <w:rFonts w:hint="eastAsia" w:ascii="方正书宋简体" w:hAnsi="方正书宋简体" w:eastAsia="方正书宋简体" w:cs="方正书宋简体"/>
          <w:b/>
          <w:sz w:val="15"/>
          <w:szCs w:val="15"/>
        </w:rPr>
      </w:pPr>
      <w:r>
        <w:rPr>
          <w:rFonts w:hint="eastAsia" w:ascii="方正书宋简体" w:hAnsi="方正书宋简体" w:eastAsia="方正书宋简体" w:cs="方正书宋简体"/>
          <w:sz w:val="15"/>
          <w:szCs w:val="15"/>
        </w:rPr>
        <w:t xml:space="preserve">    </w:t>
      </w:r>
      <w:r>
        <w:rPr>
          <w:rFonts w:hint="eastAsia" w:ascii="方正书宋简体" w:hAnsi="方正书宋简体" w:eastAsia="方正书宋简体" w:cs="方正书宋简体"/>
          <w:sz w:val="15"/>
          <w:szCs w:val="15"/>
          <w:lang w:val="en-US" w:eastAsia="zh-CN"/>
        </w:rPr>
        <w:t xml:space="preserve"> </w:t>
      </w:r>
      <w:r>
        <w:rPr>
          <w:rFonts w:hint="eastAsia" w:ascii="方正书宋简体" w:hAnsi="方正书宋简体" w:eastAsia="方正书宋简体" w:cs="方正书宋简体"/>
          <w:sz w:val="15"/>
          <w:szCs w:val="15"/>
        </w:rPr>
        <w:t>注：H-高度相关；M-中等相关；L-弱相关。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firstLine="437"/>
        <w:textAlignment w:val="auto"/>
        <w:rPr>
          <w:rFonts w:hint="eastAsia" w:ascii="方正黑体_GBK" w:hAnsi="方正黑体_GBK" w:eastAsia="方正黑体_GBK" w:cs="方正黑体_GBK"/>
          <w:sz w:val="21"/>
          <w:szCs w:val="21"/>
        </w:rPr>
      </w:pPr>
      <w:r>
        <w:rPr>
          <w:rFonts w:hint="default" w:ascii="Times New Roman" w:hAnsi="Times New Roman"/>
          <w:b/>
          <w:sz w:val="24"/>
          <w:szCs w:val="24"/>
        </w:rPr>
        <w:br w:type="page"/>
      </w:r>
      <w:r>
        <w:rPr>
          <w:rFonts w:hint="eastAsia" w:ascii="方正黑体_GBK" w:hAnsi="方正黑体_GBK" w:eastAsia="方正黑体_GBK" w:cs="方正黑体_GBK"/>
          <w:sz w:val="21"/>
          <w:szCs w:val="21"/>
        </w:rPr>
        <w:t>七、课程设置及计划安排表</w:t>
      </w:r>
    </w:p>
    <w:p>
      <w:pPr>
        <w:spacing w:beforeLines="0" w:afterLines="0" w:line="320" w:lineRule="atLeast"/>
        <w:ind w:firstLine="435"/>
        <w:rPr>
          <w:rFonts w:hint="eastAsia" w:ascii="方正黑体_GBK" w:hAnsi="方正黑体_GBK" w:eastAsia="方正黑体_GBK" w:cs="方正黑体_GBK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21"/>
          <w:szCs w:val="21"/>
        </w:rPr>
        <w:t xml:space="preserve">（一）通识教育课程、学科基础课程和专业教育课程 </w:t>
      </w:r>
    </w:p>
    <w:tbl>
      <w:tblPr>
        <w:tblStyle w:val="6"/>
        <w:tblW w:w="134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01"/>
        <w:gridCol w:w="1087"/>
        <w:gridCol w:w="2084"/>
        <w:gridCol w:w="551"/>
        <w:gridCol w:w="535"/>
        <w:gridCol w:w="529"/>
        <w:gridCol w:w="9"/>
        <w:gridCol w:w="660"/>
        <w:gridCol w:w="407"/>
        <w:gridCol w:w="714"/>
        <w:gridCol w:w="589"/>
        <w:gridCol w:w="523"/>
        <w:gridCol w:w="523"/>
        <w:gridCol w:w="524"/>
        <w:gridCol w:w="525"/>
        <w:gridCol w:w="524"/>
        <w:gridCol w:w="523"/>
        <w:gridCol w:w="524"/>
        <w:gridCol w:w="526"/>
        <w:gridCol w:w="12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  <w:jc w:val="center"/>
        </w:trPr>
        <w:tc>
          <w:tcPr>
            <w:tcW w:w="4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课程结构</w:t>
            </w:r>
          </w:p>
        </w:tc>
        <w:tc>
          <w:tcPr>
            <w:tcW w:w="4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10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20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分</w:t>
            </w:r>
          </w:p>
        </w:tc>
        <w:tc>
          <w:tcPr>
            <w:tcW w:w="5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学时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7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修读类型</w:t>
            </w:r>
          </w:p>
        </w:tc>
        <w:tc>
          <w:tcPr>
            <w:tcW w:w="5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形式</w:t>
            </w:r>
          </w:p>
        </w:tc>
        <w:tc>
          <w:tcPr>
            <w:tcW w:w="41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开设学期及周学时</w:t>
            </w:r>
          </w:p>
        </w:tc>
        <w:tc>
          <w:tcPr>
            <w:tcW w:w="12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Header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讲授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实验/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上机</w:t>
            </w:r>
          </w:p>
        </w:tc>
        <w:tc>
          <w:tcPr>
            <w:tcW w:w="4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实践</w:t>
            </w:r>
          </w:p>
        </w:tc>
        <w:tc>
          <w:tcPr>
            <w:tcW w:w="7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1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第四学年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tblHeader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7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8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通  识  教  育  课  程</w:t>
            </w:r>
          </w:p>
        </w:tc>
        <w:tc>
          <w:tcPr>
            <w:tcW w:w="4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通   识   必   修   课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程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2118T0001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思想道德与法治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48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实践教学不占用课内学时；形势与政策课程分散在第1～8学期内完成，总成绩为各学年考核综合成绩。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2118T0002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中国近现代史纲要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2118T0003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马克思主义基本原理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2118T0004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毛泽东思想和中国特色社会主义理论体系概论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80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64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16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2118T0005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形势与政策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64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64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*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*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*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*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*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2100T0001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军事理论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2100T0005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国家安全教育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16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16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上2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z w:val="18"/>
                <w:szCs w:val="24"/>
                <w:highlight w:val="none"/>
              </w:rPr>
              <w:t>2100T0006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z w:val="18"/>
                <w:szCs w:val="18"/>
                <w:highlight w:val="none"/>
              </w:rPr>
              <w:t>大学劳动教育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18"/>
                <w:szCs w:val="18"/>
                <w:highlight w:val="none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18"/>
                <w:szCs w:val="18"/>
                <w:highlight w:val="none"/>
              </w:rPr>
              <w:t>下2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2111T0001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大学英语AⅠ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64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64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2111T0002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大学英语AⅡ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64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64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2111T0003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大学英语AⅢ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2111T0004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大学英语AIV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2115T0001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计算机应用基础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2112T0001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大学体育I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36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分为体育技能基础课，体育俱乐部课、体育创新课、体育保健课四类，理论部分由学生自主在线学习。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2112T0002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大学体育II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36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2112T0003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大学体育Ⅲ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36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2112T0004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大学体育Ⅳ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36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2100T0002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大学生心理健康教育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上2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上2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16"/>
                <w:szCs w:val="16"/>
                <w:highlight w:val="none"/>
              </w:rPr>
              <w:t>第二学期结课进行考核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2100T0003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创新创业基础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2100T0004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职业规划与就业指导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18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*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42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822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712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32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78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12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11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9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1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通  识  选 修 课</w:t>
            </w:r>
          </w:p>
          <w:p>
            <w:pPr>
              <w:widowControl/>
              <w:spacing w:beforeLines="0" w:afterLines="0" w:line="1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程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其它类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00" w:lineRule="exact"/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24"/>
              </w:rPr>
              <w:t>表中为建议选修学期。学生可根据实际情况在2-7学期内自主选修。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艺术审美类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160" w:lineRule="exact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人文社科类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传统文化传承类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8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128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128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学  科  基  础  课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程</w:t>
            </w:r>
          </w:p>
        </w:tc>
        <w:tc>
          <w:tcPr>
            <w:tcW w:w="4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大类平台课和专业学科基础课程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2110X0001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高等数学AI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80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2109X0001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无机及分析化学A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80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2110X0002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高等数学AII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80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2103X0005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大学物理C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2109X0004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有机化学A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80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2101X0243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药用植物学A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2101X0003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生物化学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64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24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2101X0211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微生物学A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48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2101X0212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微生物学实验技术A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2101X0130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遗传学A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64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46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18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2101X0004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植物生理学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64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24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2101X0340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生物技术专业导论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2101X0133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试验设计与统计分析B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46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752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578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174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18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13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4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专  业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教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育  课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程</w:t>
            </w:r>
          </w:p>
        </w:tc>
        <w:tc>
          <w:tcPr>
            <w:tcW w:w="4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专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业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核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心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程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2101Z0340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细胞生物学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64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48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2101Z0320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分子生物学A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64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24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2101Z0330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药用植物栽培学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2101Z0341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细胞工程A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64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2101Z0321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基因工程A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64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2101Z0221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发酵工程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2101Z0331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生化制药学A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48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14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  <w:lang w:val="en-US" w:eastAsia="zh-CN"/>
              </w:rPr>
              <w:t>6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应修小计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25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400</w:t>
            </w:r>
          </w:p>
        </w:tc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278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122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　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8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专 业 选 修 课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程</w:t>
            </w:r>
          </w:p>
        </w:tc>
        <w:tc>
          <w:tcPr>
            <w:tcW w:w="1263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专业选修课程应修≥17学分；其中：考试课程≥4学分，课程实习≥1学分！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2101Z1332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天然药物化学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2101Z1340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药用植物育种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2101Z1213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食药用菌生物技术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2106Z1001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园艺学概论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2101Z1222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免疫学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22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10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2101Z1321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基因组学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2101Z1344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生物专业英语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2101Z1341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经济植物快繁技术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2101Z1345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发育生物学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2101Z1227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生物工程设备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2101Z1343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蛋白质工程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2101Z1322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生物信息学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24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2101Z1164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现代企业管理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2101Z1310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植物生长发育调控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考试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2101Z1342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生物技术安全评价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2101Z1333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分析与检测技术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2101Z1311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生物科技创新创业专题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2101Z1300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5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文献检索与科技论文写作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2101Z1134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统计与SAS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32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考查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应修小计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17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</w:tr>
    </w:tbl>
    <w:p>
      <w:pPr>
        <w:spacing w:before="120" w:beforeLines="50" w:after="120" w:afterLines="50"/>
        <w:rPr>
          <w:rFonts w:hint="eastAsia" w:ascii="方正书宋简体" w:hAnsi="方正书宋简体" w:eastAsia="方正书宋简体" w:cs="方正书宋简体"/>
          <w:sz w:val="15"/>
          <w:szCs w:val="15"/>
        </w:rPr>
      </w:pPr>
      <w:r>
        <w:rPr>
          <w:rFonts w:hint="eastAsia" w:ascii="方正书宋简体" w:hAnsi="方正书宋简体" w:eastAsia="方正书宋简体" w:cs="方正书宋简体"/>
          <w:sz w:val="15"/>
          <w:szCs w:val="15"/>
        </w:rPr>
        <w:t xml:space="preserve"> </w:t>
      </w:r>
      <w:r>
        <w:rPr>
          <w:rFonts w:hint="eastAsia" w:ascii="方正书宋简体" w:hAnsi="方正书宋简体" w:eastAsia="方正书宋简体" w:cs="方正书宋简体"/>
          <w:sz w:val="15"/>
          <w:szCs w:val="15"/>
          <w:lang w:val="en-US" w:eastAsia="zh-CN"/>
        </w:rPr>
        <w:t xml:space="preserve">  </w:t>
      </w:r>
      <w:r>
        <w:rPr>
          <w:rFonts w:hint="eastAsia" w:ascii="方正书宋简体" w:hAnsi="方正书宋简体" w:eastAsia="方正书宋简体" w:cs="方正书宋简体"/>
          <w:sz w:val="15"/>
          <w:szCs w:val="15"/>
        </w:rPr>
        <w:t xml:space="preserve"> 注：开设学期栏中“上”表示本学期第一个学段，“下”表示本学期第二个学段。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360" w:firstLineChars="200"/>
        <w:textAlignment w:val="auto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sz w:val="18"/>
          <w:szCs w:val="24"/>
        </w:rPr>
        <w:br w:type="page"/>
      </w:r>
      <w:r>
        <w:rPr>
          <w:rFonts w:hint="eastAsia" w:ascii="方正黑体_GBK" w:hAnsi="方正黑体_GBK" w:eastAsia="方正黑体_GBK" w:cs="方正黑体_GBK"/>
          <w:sz w:val="21"/>
          <w:szCs w:val="21"/>
        </w:rPr>
        <w:t>（二）实践教学课程</w:t>
      </w:r>
    </w:p>
    <w:tbl>
      <w:tblPr>
        <w:tblStyle w:val="6"/>
        <w:tblW w:w="134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387"/>
        <w:gridCol w:w="1063"/>
        <w:gridCol w:w="2456"/>
        <w:gridCol w:w="677"/>
        <w:gridCol w:w="482"/>
        <w:gridCol w:w="692"/>
        <w:gridCol w:w="601"/>
        <w:gridCol w:w="746"/>
        <w:gridCol w:w="553"/>
        <w:gridCol w:w="440"/>
        <w:gridCol w:w="413"/>
        <w:gridCol w:w="562"/>
        <w:gridCol w:w="535"/>
        <w:gridCol w:w="600"/>
        <w:gridCol w:w="663"/>
        <w:gridCol w:w="597"/>
        <w:gridCol w:w="16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课程结构</w:t>
            </w:r>
          </w:p>
        </w:tc>
        <w:tc>
          <w:tcPr>
            <w:tcW w:w="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10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24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学分</w:t>
            </w:r>
          </w:p>
        </w:tc>
        <w:tc>
          <w:tcPr>
            <w:tcW w:w="4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周数</w:t>
            </w:r>
          </w:p>
        </w:tc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7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修读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类型</w:t>
            </w:r>
          </w:p>
        </w:tc>
        <w:tc>
          <w:tcPr>
            <w:tcW w:w="43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开设学期及周次</w:t>
            </w:r>
          </w:p>
        </w:tc>
        <w:tc>
          <w:tcPr>
            <w:tcW w:w="16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24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集中</w:t>
            </w:r>
          </w:p>
        </w:tc>
        <w:tc>
          <w:tcPr>
            <w:tcW w:w="6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分散</w:t>
            </w:r>
          </w:p>
        </w:tc>
        <w:tc>
          <w:tcPr>
            <w:tcW w:w="7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第四学年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24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6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  <w:t>8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Times New Roman" w:hAnsi="Times New Roman" w:eastAsia="黑体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实践教学课程</w:t>
            </w:r>
          </w:p>
        </w:tc>
        <w:tc>
          <w:tcPr>
            <w:tcW w:w="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18"/>
              </w:rPr>
              <w:t>专业实践课程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2100S0001</w:t>
            </w: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军事训练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2101S0242</w:t>
            </w: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药用植物学A课程实习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13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2101S0341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细胞工程A课程实习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2101S022</w:t>
            </w: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  <w:lang w:val="en-US" w:eastAsia="zh-CN"/>
              </w:rPr>
              <w:t>3</w:t>
            </w: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发酵工程课程实习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16"/>
                <w:szCs w:val="24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sz w:val="16"/>
                <w:szCs w:val="24"/>
                <w:highlight w:val="none"/>
              </w:rPr>
              <w:t>0.5周集中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16"/>
                <w:szCs w:val="24"/>
                <w:highlight w:val="none"/>
                <w:lang w:val="en-US" w:eastAsia="zh-CN"/>
              </w:rPr>
              <w:t>进行，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16"/>
                <w:szCs w:val="24"/>
                <w:highlight w:val="none"/>
              </w:rPr>
              <w:t>0.5周分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16"/>
                <w:szCs w:val="24"/>
                <w:highlight w:val="none"/>
                <w:lang w:eastAsia="zh-CN"/>
              </w:rPr>
              <w:t>散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16"/>
                <w:szCs w:val="24"/>
                <w:highlight w:val="none"/>
                <w:lang w:val="en-US" w:eastAsia="zh-CN"/>
              </w:rPr>
              <w:t>进行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2101S0321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基因工程A课程实习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2101S0330</w:t>
            </w: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00" w:lineRule="exact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药用植物栽培学课程实习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0.5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2101S0331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00" w:lineRule="exact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生化制药学A课程实习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0.5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2101S0300</w:t>
            </w: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24"/>
                <w:highlight w:val="none"/>
              </w:rPr>
              <w:t>专业劳动实践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24"/>
                <w:highlight w:val="none"/>
              </w:rPr>
              <w:t>1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6"/>
                <w:szCs w:val="16"/>
                <w:highlight w:val="none"/>
              </w:rPr>
              <w:t>16学时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24"/>
                <w:highlight w:val="none"/>
              </w:rPr>
              <w:t>√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24"/>
                <w:highlight w:val="none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  <w:highlight w:val="none"/>
              </w:rPr>
            </w:pP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16"/>
                <w:szCs w:val="24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sz w:val="16"/>
                <w:szCs w:val="24"/>
                <w:highlight w:val="none"/>
              </w:rPr>
              <w:t>分散在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16"/>
                <w:szCs w:val="24"/>
                <w:highlight w:val="none"/>
                <w:lang w:val="en-US" w:eastAsia="zh-CN"/>
              </w:rPr>
              <w:t>各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16"/>
                <w:szCs w:val="24"/>
                <w:highlight w:val="none"/>
              </w:rPr>
              <w:t>学期进行，第6学期结束进行考核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2101S0301</w:t>
            </w: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毕业论文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18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180" w:lineRule="exact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6"/>
                <w:szCs w:val="22"/>
              </w:rPr>
              <w:t>11-19及暑假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8-16</w:t>
            </w:r>
          </w:p>
        </w:tc>
        <w:tc>
          <w:tcPr>
            <w:tcW w:w="16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  <w:t>两者时间段可调整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2101S0302</w:t>
            </w: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生产实习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16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180" w:lineRule="exact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11-19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180" w:lineRule="exact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1-7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2101S1332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天然药物化学课程实习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6"/>
                <w:szCs w:val="24"/>
                <w:lang w:val="en-US" w:eastAsia="zh-CN"/>
              </w:rPr>
              <w:t>第5学期分散进行</w:t>
            </w:r>
            <w:r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2101S1343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经济植物快繁技术课程实习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0.5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8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2101S1344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生物技术安全评价课程实习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0.5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2101S1310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植物生长发育调控课程实习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5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2101S1214</w:t>
            </w:r>
          </w:p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食药用菌生物技术课程实习A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0.5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√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选修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　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2100S0002</w:t>
            </w: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第二课堂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√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必修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*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*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*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*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*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*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*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24"/>
              </w:rPr>
              <w:t>*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6"/>
                <w:szCs w:val="24"/>
              </w:rPr>
              <w:t>学生须通过科技创新、学科竞赛、创业实践、社会实践、职业技能考试等活动获得学分。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8"/>
                <w:szCs w:val="24"/>
              </w:rPr>
              <w:t>　</w:t>
            </w:r>
          </w:p>
        </w:tc>
        <w:tc>
          <w:tcPr>
            <w:tcW w:w="2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 xml:space="preserve">应修小计                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27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　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</w:rPr>
              <w:t>其中必修课2</w:t>
            </w: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18"/>
                <w:szCs w:val="24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10206" w:firstLineChars="4860"/>
        <w:textAlignment w:val="auto"/>
        <w:outlineLvl w:val="9"/>
        <w:rPr>
          <w:rFonts w:hint="eastAsia" w:ascii="方正书宋简体" w:hAnsi="方正书宋简体" w:eastAsia="方正书宋简体" w:cs="方正书宋简体"/>
          <w:sz w:val="21"/>
          <w:szCs w:val="24"/>
        </w:rPr>
      </w:pPr>
      <w:r>
        <w:rPr>
          <w:rFonts w:hint="eastAsia" w:ascii="方正书宋简体" w:hAnsi="方正书宋简体" w:eastAsia="方正书宋简体" w:cs="方正书宋简体"/>
          <w:sz w:val="21"/>
          <w:szCs w:val="24"/>
        </w:rPr>
        <w:t>专业负责人：张志勇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10413" w:firstLineChars="4959"/>
        <w:textAlignment w:val="auto"/>
        <w:outlineLvl w:val="9"/>
        <w:rPr>
          <w:rFonts w:hint="eastAsia" w:ascii="方正书宋简体" w:hAnsi="方正书宋简体" w:eastAsia="方正书宋简体" w:cs="方正书宋简体"/>
          <w:sz w:val="21"/>
          <w:szCs w:val="24"/>
        </w:rPr>
      </w:pPr>
      <w:r>
        <w:rPr>
          <w:rFonts w:hint="eastAsia" w:ascii="方正书宋简体" w:hAnsi="方正书宋简体" w:eastAsia="方正书宋简体" w:cs="方正书宋简体"/>
          <w:sz w:val="21"/>
          <w:szCs w:val="24"/>
        </w:rPr>
        <w:t>教学院长：杨天佑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10206" w:firstLineChars="4860"/>
        <w:textAlignment w:val="auto"/>
        <w:outlineLvl w:val="9"/>
        <w:rPr>
          <w:rFonts w:hint="eastAsia" w:ascii="方正书宋简体" w:hAnsi="方正书宋简体" w:eastAsia="方正书宋简体" w:cs="方正书宋简体"/>
          <w:sz w:val="21"/>
          <w:szCs w:val="24"/>
        </w:rPr>
      </w:pPr>
      <w:r>
        <w:rPr>
          <w:rFonts w:hint="eastAsia" w:ascii="方正书宋简体" w:hAnsi="方正书宋简体" w:eastAsia="方正书宋简体" w:cs="方正书宋简体"/>
          <w:sz w:val="21"/>
          <w:szCs w:val="24"/>
        </w:rPr>
        <w:t>学院负责人：刘明久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方正书宋简体" w:hAnsi="方正书宋简体" w:eastAsia="方正书宋简体" w:cs="方正书宋简体"/>
          <w:sz w:val="21"/>
          <w:szCs w:val="24"/>
        </w:rPr>
        <w:sectPr>
          <w:pgSz w:w="16157" w:h="11906" w:orient="landscape"/>
          <w:pgMar w:top="1361" w:right="1361" w:bottom="1361" w:left="1361" w:header="851" w:footer="907" w:gutter="0"/>
          <w:lnNumType w:countBy="0" w:distance="360"/>
          <w:pgNumType w:fmt="decimal"/>
          <w:cols w:space="720" w:num="1"/>
          <w:rtlGutter w:val="0"/>
          <w:docGrid w:type="lines" w:linePitch="312" w:charSpace="0"/>
        </w:sectPr>
      </w:pPr>
      <w:bookmarkStart w:id="3" w:name="_GoBack"/>
      <w:bookmarkEnd w:id="3"/>
    </w:p>
    <w:p/>
    <w:sectPr>
      <w:footerReference r:id="rId6" w:type="default"/>
      <w:pgSz w:w="11906" w:h="16157"/>
      <w:pgMar w:top="1361" w:right="1361" w:bottom="1361" w:left="136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ind w:right="360" w:firstLine="360"/>
      <w:rPr>
        <w:rFonts w:hint="default" w:ascii="Times New Roman" w:hAnsi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Style w:val="9"/>
                              <w:rFonts w:hint="defaul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Style w:val="9"/>
                        <w:rFonts w:hint="defaul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325755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5.65pt;width:10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B2c2NEAAAAD&#10;AQAADwAAAGRycy9kb3ducmV2LnhtbE2PMU/DMBCFd6T+B+uQ2KiTImiVxulQqQsbBSF1c+NrHGGf&#10;I9tNk3/PwQLLPZ3e6b3v6t3knRgxpj6QgnJZgEBqg+mpU/DxfnjcgEhZk9EuECqYMcGuWdzVujLh&#10;Rm84HnMnOIRSpRXYnIdKytRa9Dotw4DE3iVErzOvsZMm6huHeydXRfEive6JG6wecG+x/TpevYL1&#10;9BlwSLjH02Vso+3njXudlXq4L4stiIxT/juGH3xGh4aZzuFKJgmngB/Jv5O9VfkE4qzgmVU2tfzP&#10;3nwDUEsDBBQAAAAIAIdO4kCXwWXvzQEAAJcDAAAOAAAAZHJzL2Uyb0RvYy54bWytU82O0zAQviPx&#10;Dpbv1G1XBRQ1XYGqRUgIkHZ5ANexG0v+k8dt0heAN+DEhTvP1edg7CRddveyBy7JeDz55vu+mayv&#10;e2vIUUbQ3tV0MZtTIp3wjXb7mn67u3n1lhJI3DXceCdrepJArzcvX6y7UMmlb71pZCQI4qDqQk3b&#10;lELFGIhWWg4zH6TDS+Wj5QmPcc+ayDtEt4Yt5/PXrPOxCdELCYDZ7XBJR8T4HECvlBZy68XBSpcG&#10;1CgNTygJWh2AbgpbpaRIX5QCmYipKSpN5YlNMN7lJ9usebWPPLRajBT4cyg80mS5dtj0ArXliZND&#10;1E+grBbRg1dpJrxlg5DiCKpYzB95c9vyIIsWtBrCxXT4f7Di8/FrJLqpKY7dcYsDP//8cf715/z7&#10;O1lke7oAFVbdBqxL/Xvf49JMecBkVt2raPMb9RC8R3NPF3Nln4jIH12tlqsVJQKvrparNxgjOrv/&#10;OERIH6S3JAc1jTi7Yik/foI0lE4luZfzN9qYMj/jHiQQM2dYZj4wzFHqd/0oZ+ebE6rpcOw1dbjl&#10;lJiPDl3NGzIFcQp2U3AIUe9bpLYovCC8OyQkUbjlDgPs2BjnVdSNu5UX4t9zqbr/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QdnNjRAAAAAwEAAA8AAAAAAAAAAQAgAAAAIgAAAGRycy9kb3du&#10;cmV2LnhtbFBLAQIUABQAAAAIAIdO4kCXwWXv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854FED"/>
    <w:rsid w:val="058F287E"/>
    <w:rsid w:val="05D60BF3"/>
    <w:rsid w:val="0642380D"/>
    <w:rsid w:val="065B531B"/>
    <w:rsid w:val="0A854FC2"/>
    <w:rsid w:val="0B8E6FCE"/>
    <w:rsid w:val="0D771803"/>
    <w:rsid w:val="0DBE7FDF"/>
    <w:rsid w:val="11CB3CE2"/>
    <w:rsid w:val="123A7A90"/>
    <w:rsid w:val="13C20D00"/>
    <w:rsid w:val="14BB182B"/>
    <w:rsid w:val="155E6065"/>
    <w:rsid w:val="16F35F62"/>
    <w:rsid w:val="184C4E85"/>
    <w:rsid w:val="19147216"/>
    <w:rsid w:val="195F68D2"/>
    <w:rsid w:val="1CD54128"/>
    <w:rsid w:val="1CFD6979"/>
    <w:rsid w:val="1E954087"/>
    <w:rsid w:val="2219632B"/>
    <w:rsid w:val="26BC4278"/>
    <w:rsid w:val="28274AF0"/>
    <w:rsid w:val="2AFD0B0A"/>
    <w:rsid w:val="2DDD3A47"/>
    <w:rsid w:val="322A432C"/>
    <w:rsid w:val="323227F2"/>
    <w:rsid w:val="324B099C"/>
    <w:rsid w:val="325C6394"/>
    <w:rsid w:val="35E17AE6"/>
    <w:rsid w:val="36691AD7"/>
    <w:rsid w:val="36EE058E"/>
    <w:rsid w:val="3B8261E8"/>
    <w:rsid w:val="3F617664"/>
    <w:rsid w:val="42C80C3E"/>
    <w:rsid w:val="48005791"/>
    <w:rsid w:val="48CF076A"/>
    <w:rsid w:val="4CA0399E"/>
    <w:rsid w:val="4D5B321D"/>
    <w:rsid w:val="51975BB8"/>
    <w:rsid w:val="543B409E"/>
    <w:rsid w:val="558F7DC2"/>
    <w:rsid w:val="55A657E1"/>
    <w:rsid w:val="56647D82"/>
    <w:rsid w:val="57A8196E"/>
    <w:rsid w:val="58CF50DB"/>
    <w:rsid w:val="59E45154"/>
    <w:rsid w:val="60585031"/>
    <w:rsid w:val="607F2E44"/>
    <w:rsid w:val="61E2570D"/>
    <w:rsid w:val="639314BF"/>
    <w:rsid w:val="656F0F79"/>
    <w:rsid w:val="66462EC5"/>
    <w:rsid w:val="666F0D15"/>
    <w:rsid w:val="66DB1C8C"/>
    <w:rsid w:val="67D24B0E"/>
    <w:rsid w:val="6CC906E4"/>
    <w:rsid w:val="6E9A3FB9"/>
    <w:rsid w:val="724A4E56"/>
    <w:rsid w:val="746C561C"/>
    <w:rsid w:val="74E9606A"/>
    <w:rsid w:val="795D3EE1"/>
    <w:rsid w:val="79803129"/>
    <w:rsid w:val="79F871B0"/>
    <w:rsid w:val="7A1F55E5"/>
    <w:rsid w:val="7B480CB5"/>
    <w:rsid w:val="7C53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 w:ascii="Times New Roman" w:hAnsi="Times New Roman" w:eastAsia="仿宋_GB2312"/>
      <w:sz w:val="18"/>
      <w:szCs w:val="24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</w:rPr>
  </w:style>
  <w:style w:type="character" w:styleId="9">
    <w:name w:val="page number"/>
    <w:unhideWhenUsed/>
    <w:qFormat/>
    <w:uiPriority w:val="0"/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0">
    <w:name w:val="00大标"/>
    <w:basedOn w:val="1"/>
    <w:unhideWhenUsed/>
    <w:qFormat/>
    <w:uiPriority w:val="0"/>
    <w:pPr>
      <w:tabs>
        <w:tab w:val="left" w:pos="7770"/>
      </w:tabs>
      <w:adjustRightInd w:val="0"/>
      <w:snapToGrid w:val="0"/>
      <w:spacing w:beforeLines="0" w:afterLines="0" w:line="360" w:lineRule="auto"/>
      <w:jc w:val="center"/>
    </w:pPr>
    <w:rPr>
      <w:rFonts w:hint="default" w:eastAsia="方正小标宋_GBK"/>
      <w:color w:val="000000"/>
      <w:kern w:val="144"/>
      <w:sz w:val="38"/>
      <w:szCs w:val="24"/>
    </w:rPr>
  </w:style>
  <w:style w:type="paragraph" w:customStyle="1" w:styleId="11">
    <w:name w:val="111专业代码"/>
    <w:basedOn w:val="1"/>
    <w:unhideWhenUsed/>
    <w:qFormat/>
    <w:uiPriority w:val="0"/>
    <w:pPr>
      <w:spacing w:beforeLines="0" w:afterLines="0" w:line="360" w:lineRule="auto"/>
      <w:jc w:val="center"/>
    </w:pPr>
    <w:rPr>
      <w:rFonts w:hint="eastAsia" w:ascii="方正楷体简体" w:eastAsia="方正楷体简体"/>
      <w:color w:val="000000"/>
      <w:kern w:val="144"/>
      <w:sz w:val="28"/>
      <w:szCs w:val="24"/>
    </w:rPr>
  </w:style>
  <w:style w:type="paragraph" w:customStyle="1" w:styleId="12">
    <w:name w:val="11内文"/>
    <w:basedOn w:val="1"/>
    <w:unhideWhenUsed/>
    <w:qFormat/>
    <w:uiPriority w:val="0"/>
    <w:pPr>
      <w:widowControl/>
      <w:spacing w:beforeLines="0" w:afterLines="0" w:line="320" w:lineRule="exact"/>
      <w:ind w:firstLine="420" w:firstLineChars="200"/>
      <w:jc w:val="left"/>
    </w:pPr>
    <w:rPr>
      <w:rFonts w:hint="default" w:eastAsia="方正书宋简体"/>
      <w:kern w:val="0"/>
      <w:sz w:val="21"/>
      <w:szCs w:val="24"/>
    </w:rPr>
  </w:style>
  <w:style w:type="paragraph" w:customStyle="1" w:styleId="13">
    <w:name w:val="11大标题"/>
    <w:basedOn w:val="10"/>
    <w:unhideWhenUsed/>
    <w:qFormat/>
    <w:uiPriority w:val="0"/>
    <w:pPr>
      <w:spacing w:beforeLines="0" w:afterLines="0"/>
    </w:pPr>
    <w:rPr>
      <w:rFonts w:hint="default"/>
      <w:sz w:val="38"/>
      <w:szCs w:val="24"/>
    </w:rPr>
  </w:style>
  <w:style w:type="character" w:customStyle="1" w:styleId="14">
    <w:name w:val="font01"/>
    <w:unhideWhenUsed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</w:rPr>
  </w:style>
  <w:style w:type="character" w:customStyle="1" w:styleId="15">
    <w:name w:val="font11"/>
    <w:unhideWhenUsed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16">
    <w:name w:val="font41"/>
    <w:unhideWhenUsed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</w:rPr>
  </w:style>
  <w:style w:type="character" w:customStyle="1" w:styleId="17">
    <w:name w:val="font21"/>
    <w:unhideWhenUsed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18">
    <w:name w:val="font31"/>
    <w:unhideWhenUsed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</w:rPr>
  </w:style>
  <w:style w:type="character" w:customStyle="1" w:styleId="19">
    <w:name w:val="font171"/>
    <w:unhideWhenUsed/>
    <w:qFormat/>
    <w:uiPriority w:val="0"/>
    <w:rPr>
      <w:rFonts w:hint="default" w:ascii="Calibri" w:hAnsi="Calibri" w:eastAsia="宋体" w:cs="Calibri"/>
      <w:color w:val="000000"/>
      <w:sz w:val="18"/>
      <w:szCs w:val="18"/>
    </w:rPr>
  </w:style>
  <w:style w:type="character" w:customStyle="1" w:styleId="20">
    <w:name w:val="font112"/>
    <w:unhideWhenUsed/>
    <w:qFormat/>
    <w:uiPriority w:val="0"/>
    <w:rPr>
      <w:rFonts w:hint="default" w:ascii="Calibri" w:hAnsi="Calibri" w:eastAsia="宋体" w:cs="Calibri"/>
      <w:color w:val="FF0000"/>
      <w:sz w:val="18"/>
      <w:szCs w:val="18"/>
    </w:rPr>
  </w:style>
  <w:style w:type="paragraph" w:customStyle="1" w:styleId="21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22">
    <w:name w:val="大标题QHM"/>
    <w:basedOn w:val="1"/>
    <w:qFormat/>
    <w:uiPriority w:val="0"/>
    <w:pPr>
      <w:snapToGrid w:val="0"/>
      <w:spacing w:after="50" w:afterLines="50" w:line="240" w:lineRule="auto"/>
      <w:jc w:val="center"/>
    </w:pPr>
    <w:rPr>
      <w:rFonts w:eastAsia="黑体"/>
      <w:sz w:val="36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2021-08-04T03:10:00Z</dcterms:created>
  <dc:creator>酷酷洛</dc:creator>
  <cp:lastModifiedBy>Lenovo</cp:lastModifiedBy>
  <cp:lastPrinted>2021-09-18T01:00:00Z</cp:lastPrinted>
  <dcterms:modified xsi:type="dcterms:W3CDTF">2021-12-13T10:52:22Z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7414A406810A4921BFF1B2E9B034A020</vt:lpwstr>
  </property>
  <property fmtid="{D5CDD505-2E9C-101B-9397-08002B2CF9AE}" pid="4" name="KSOSaveFontToCloudKey">
    <vt:lpwstr>450768380_cloud</vt:lpwstr>
  </property>
</Properties>
</file>